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6F990" w14:textId="12001762" w:rsidR="0074696E" w:rsidRPr="004C6EEE" w:rsidRDefault="00717ACB" w:rsidP="00EC40D5">
      <w:pPr>
        <w:pStyle w:val="Sectionbreakfirstpage"/>
      </w:pPr>
      <w:r>
        <w:drawing>
          <wp:anchor distT="0" distB="0" distL="114300" distR="114300" simplePos="0" relativeHeight="251658240" behindDoc="1" locked="0" layoutInCell="1" allowOverlap="1" wp14:anchorId="288DCFB0" wp14:editId="412FCC0B">
            <wp:simplePos x="0" y="0"/>
            <wp:positionH relativeFrom="column">
              <wp:posOffset>-556895</wp:posOffset>
            </wp:positionH>
            <wp:positionV relativeFrom="paragraph">
              <wp:posOffset>-347345</wp:posOffset>
            </wp:positionV>
            <wp:extent cx="7587104" cy="1364400"/>
            <wp:effectExtent l="0" t="0" r="0" b="0"/>
            <wp:wrapNone/>
            <wp:docPr id="2" name="Picture 2" descr="image containing thre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containing three icons"/>
                    <pic:cNvPicPr/>
                  </pic:nvPicPr>
                  <pic:blipFill>
                    <a:blip r:embed="rId11"/>
                    <a:stretch>
                      <a:fillRect/>
                    </a:stretch>
                  </pic:blipFill>
                  <pic:spPr>
                    <a:xfrm>
                      <a:off x="0" y="0"/>
                      <a:ext cx="7587104" cy="1364400"/>
                    </a:xfrm>
                    <a:prstGeom prst="rect">
                      <a:avLst/>
                    </a:prstGeom>
                  </pic:spPr>
                </pic:pic>
              </a:graphicData>
            </a:graphic>
            <wp14:sizeRelH relativeFrom="page">
              <wp14:pctWidth>0</wp14:pctWidth>
            </wp14:sizeRelH>
            <wp14:sizeRelV relativeFrom="page">
              <wp14:pctHeight>0</wp14:pctHeight>
            </wp14:sizeRelV>
          </wp:anchor>
        </w:drawing>
      </w:r>
    </w:p>
    <w:p w14:paraId="3DB0F5F6"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494013" w14:paraId="5C3DA54C" w14:textId="77777777" w:rsidTr="00E41E29">
        <w:tc>
          <w:tcPr>
            <w:tcW w:w="0" w:type="auto"/>
            <w:tcMar>
              <w:top w:w="1588" w:type="dxa"/>
              <w:left w:w="0" w:type="dxa"/>
              <w:right w:w="0" w:type="dxa"/>
            </w:tcMar>
          </w:tcPr>
          <w:p w14:paraId="7ADBC5BC" w14:textId="77777777" w:rsidR="00494013" w:rsidRPr="003B5733" w:rsidRDefault="00494013" w:rsidP="00E41E29">
            <w:pPr>
              <w:pStyle w:val="Documenttitle"/>
            </w:pPr>
            <w:r>
              <w:t>Join the Victorian COVID-19 vaccination program workforce</w:t>
            </w:r>
          </w:p>
        </w:tc>
      </w:tr>
      <w:tr w:rsidR="00494013" w14:paraId="66A4BD9B" w14:textId="77777777" w:rsidTr="00E41E29">
        <w:tc>
          <w:tcPr>
            <w:tcW w:w="0" w:type="auto"/>
          </w:tcPr>
          <w:p w14:paraId="43FB32F2" w14:textId="2FBC0AE9" w:rsidR="00494013" w:rsidRPr="008547A8" w:rsidRDefault="00494013" w:rsidP="00E41E29">
            <w:pPr>
              <w:pStyle w:val="Documentsubtitle"/>
              <w:rPr>
                <w:sz w:val="32"/>
                <w:szCs w:val="32"/>
              </w:rPr>
            </w:pPr>
            <w:r w:rsidRPr="454B4107">
              <w:rPr>
                <w:sz w:val="32"/>
                <w:szCs w:val="32"/>
              </w:rPr>
              <w:t>Information for</w:t>
            </w:r>
            <w:r w:rsidR="00862BDE">
              <w:rPr>
                <w:sz w:val="32"/>
                <w:szCs w:val="32"/>
              </w:rPr>
              <w:t xml:space="preserve"> </w:t>
            </w:r>
            <w:r w:rsidR="00CE0DB7">
              <w:rPr>
                <w:sz w:val="32"/>
                <w:szCs w:val="32"/>
              </w:rPr>
              <w:t>pharmacist</w:t>
            </w:r>
            <w:r w:rsidR="00883637">
              <w:rPr>
                <w:sz w:val="32"/>
                <w:szCs w:val="32"/>
              </w:rPr>
              <w:t xml:space="preserve"> immunisers,</w:t>
            </w:r>
            <w:r w:rsidR="00CE0DB7">
              <w:rPr>
                <w:sz w:val="32"/>
                <w:szCs w:val="32"/>
              </w:rPr>
              <w:t xml:space="preserve"> </w:t>
            </w:r>
            <w:r w:rsidR="00862BDE">
              <w:rPr>
                <w:sz w:val="32"/>
                <w:szCs w:val="32"/>
              </w:rPr>
              <w:t xml:space="preserve">pharmacists, pharmacy technicians, pharmacy </w:t>
            </w:r>
            <w:r w:rsidR="00883637">
              <w:rPr>
                <w:sz w:val="32"/>
                <w:szCs w:val="32"/>
              </w:rPr>
              <w:t>students</w:t>
            </w:r>
            <w:r w:rsidR="00E32515">
              <w:rPr>
                <w:sz w:val="32"/>
                <w:szCs w:val="32"/>
              </w:rPr>
              <w:t xml:space="preserve"> and interns</w:t>
            </w:r>
          </w:p>
          <w:p w14:paraId="16DE3BB1" w14:textId="49966EDA" w:rsidR="00494013" w:rsidRPr="00A1389F" w:rsidRDefault="0084262B" w:rsidP="00E41E29">
            <w:pPr>
              <w:pStyle w:val="Documentsubtitle"/>
            </w:pPr>
            <w:r>
              <w:t>June</w:t>
            </w:r>
            <w:r w:rsidR="00494013">
              <w:t xml:space="preserve"> 2021</w:t>
            </w:r>
          </w:p>
        </w:tc>
      </w:tr>
      <w:tr w:rsidR="00494013" w14:paraId="0DA7F9BA" w14:textId="77777777" w:rsidTr="00E41E29">
        <w:tc>
          <w:tcPr>
            <w:tcW w:w="0" w:type="auto"/>
          </w:tcPr>
          <w:p w14:paraId="590AC803" w14:textId="77777777" w:rsidR="00494013" w:rsidRDefault="00EF258A" w:rsidP="00E41E29">
            <w:pPr>
              <w:pStyle w:val="Bannermarking"/>
            </w:pPr>
            <w:r>
              <w:fldChar w:fldCharType="begin"/>
            </w:r>
            <w:r>
              <w:instrText>FILLIN  "Type the protective marking" \d OFFICIAL \o  \* MERGEFORMAT</w:instrText>
            </w:r>
            <w:r>
              <w:fldChar w:fldCharType="separate"/>
            </w:r>
            <w:r w:rsidR="00494013">
              <w:t>OFFICIAL</w:t>
            </w:r>
            <w:r>
              <w:fldChar w:fldCharType="end"/>
            </w:r>
          </w:p>
        </w:tc>
      </w:tr>
    </w:tbl>
    <w:p w14:paraId="002417DC" w14:textId="77777777" w:rsidR="00494013" w:rsidRDefault="00494013" w:rsidP="00494013">
      <w:pPr>
        <w:spacing w:after="0" w:line="270" w:lineRule="atLeast"/>
        <w:rPr>
          <w:rFonts w:eastAsia="MS Mincho"/>
          <w:b/>
          <w:bCs/>
          <w:color w:val="53565A"/>
          <w:sz w:val="24"/>
          <w:szCs w:val="24"/>
        </w:rPr>
      </w:pPr>
    </w:p>
    <w:p w14:paraId="03B40ABF" w14:textId="77777777" w:rsidR="00494013" w:rsidRPr="0067577A" w:rsidRDefault="00494013" w:rsidP="0067577A">
      <w:pPr>
        <w:pStyle w:val="Heading4"/>
        <w:rPr>
          <w:sz w:val="32"/>
          <w:szCs w:val="32"/>
        </w:rPr>
      </w:pPr>
      <w:r w:rsidRPr="0067577A">
        <w:rPr>
          <w:sz w:val="32"/>
          <w:szCs w:val="32"/>
        </w:rPr>
        <w:t>Purpose</w:t>
      </w:r>
    </w:p>
    <w:p w14:paraId="301C3BAD" w14:textId="54A085DD" w:rsidR="002C61D6" w:rsidRPr="000940D7" w:rsidRDefault="002C61D6" w:rsidP="002C61D6">
      <w:pPr>
        <w:rPr>
          <w:rStyle w:val="BodyChar"/>
        </w:rPr>
      </w:pPr>
      <w:r w:rsidRPr="000940D7">
        <w:rPr>
          <w:rStyle w:val="BodyChar"/>
        </w:rPr>
        <w:t>The purpose of th</w:t>
      </w:r>
      <w:r>
        <w:rPr>
          <w:rStyle w:val="BodyChar"/>
        </w:rPr>
        <w:t>is</w:t>
      </w:r>
      <w:r w:rsidRPr="000940D7">
        <w:rPr>
          <w:rStyle w:val="BodyChar"/>
        </w:rPr>
        <w:t xml:space="preserve"> document is to </w:t>
      </w:r>
      <w:r>
        <w:rPr>
          <w:rStyle w:val="BodyChar"/>
        </w:rPr>
        <w:t xml:space="preserve">outline the scope of practice, training and supervision requirements for </w:t>
      </w:r>
      <w:r w:rsidR="00883637">
        <w:rPr>
          <w:rStyle w:val="BodyChar"/>
        </w:rPr>
        <w:t xml:space="preserve">pharmacist immunisers, </w:t>
      </w:r>
      <w:r>
        <w:rPr>
          <w:rStyle w:val="BodyChar"/>
        </w:rPr>
        <w:t>pharmacists, pharmacy technicians,</w:t>
      </w:r>
      <w:r w:rsidR="00883637">
        <w:rPr>
          <w:rStyle w:val="BodyChar"/>
        </w:rPr>
        <w:t xml:space="preserve"> and</w:t>
      </w:r>
      <w:r>
        <w:rPr>
          <w:rStyle w:val="BodyChar"/>
        </w:rPr>
        <w:t xml:space="preserve"> pharmacy interns</w:t>
      </w:r>
      <w:r w:rsidR="00883637">
        <w:rPr>
          <w:rStyle w:val="BodyChar"/>
        </w:rPr>
        <w:t>/</w:t>
      </w:r>
      <w:r>
        <w:rPr>
          <w:rStyle w:val="BodyChar"/>
        </w:rPr>
        <w:t xml:space="preserve">students wanting to participate in the COVID-19 vaccination program in Victoria. </w:t>
      </w:r>
    </w:p>
    <w:p w14:paraId="5D34948A" w14:textId="21ADEE05" w:rsidR="00494013" w:rsidRPr="0067577A" w:rsidRDefault="00494013" w:rsidP="0067577A">
      <w:pPr>
        <w:pStyle w:val="Heading4"/>
        <w:rPr>
          <w:sz w:val="32"/>
          <w:szCs w:val="32"/>
        </w:rPr>
      </w:pPr>
      <w:r w:rsidRPr="0067577A">
        <w:rPr>
          <w:sz w:val="32"/>
          <w:szCs w:val="32"/>
        </w:rPr>
        <w:t xml:space="preserve">Important </w:t>
      </w:r>
      <w:r w:rsidR="000B077E">
        <w:rPr>
          <w:sz w:val="32"/>
          <w:szCs w:val="32"/>
        </w:rPr>
        <w:t>i</w:t>
      </w:r>
      <w:r w:rsidRPr="0067577A">
        <w:rPr>
          <w:sz w:val="32"/>
          <w:szCs w:val="32"/>
        </w:rPr>
        <w:t>nformation</w:t>
      </w:r>
    </w:p>
    <w:tbl>
      <w:tblPr>
        <w:tblStyle w:val="TableGrid"/>
        <w:tblW w:w="0" w:type="auto"/>
        <w:tblLook w:val="04A0" w:firstRow="1" w:lastRow="0" w:firstColumn="1" w:lastColumn="0" w:noHBand="0" w:noVBand="1"/>
      </w:tblPr>
      <w:tblGrid>
        <w:gridCol w:w="10194"/>
      </w:tblGrid>
      <w:tr w:rsidR="00494013" w14:paraId="2F6C7695" w14:textId="77777777" w:rsidTr="00E41E29">
        <w:tc>
          <w:tcPr>
            <w:tcW w:w="10194" w:type="dxa"/>
            <w:shd w:val="clear" w:color="auto" w:fill="CCDCEE"/>
          </w:tcPr>
          <w:p w14:paraId="3E762950" w14:textId="2D3C5ACF" w:rsidR="00862BDE" w:rsidRDefault="00862BDE" w:rsidP="00862BDE">
            <w:pPr>
              <w:pStyle w:val="Bullet1"/>
            </w:pPr>
            <w:r w:rsidRPr="007A6645">
              <w:t xml:space="preserve">Victoria is committed to working with and supporting the delivery of the Australian Government’s COVID-19 vaccination program. </w:t>
            </w:r>
          </w:p>
          <w:p w14:paraId="7F7483C6" w14:textId="6BD4112D" w:rsidR="00883637" w:rsidRDefault="00883637" w:rsidP="00862BDE">
            <w:pPr>
              <w:pStyle w:val="Bullet1"/>
            </w:pPr>
            <w:r w:rsidRPr="00C35422">
              <w:rPr>
                <w:b/>
                <w:bCs/>
              </w:rPr>
              <w:t xml:space="preserve">Pharmacist immunisers </w:t>
            </w:r>
            <w:r w:rsidR="00357ED8" w:rsidRPr="00C35422">
              <w:rPr>
                <w:b/>
                <w:bCs/>
              </w:rPr>
              <w:t>are authorised to</w:t>
            </w:r>
            <w:r w:rsidR="00C35422" w:rsidRPr="00C35422">
              <w:rPr>
                <w:b/>
                <w:bCs/>
              </w:rPr>
              <w:t xml:space="preserve"> prepare and </w:t>
            </w:r>
            <w:r w:rsidR="00357ED8" w:rsidRPr="00C35422">
              <w:rPr>
                <w:b/>
                <w:bCs/>
              </w:rPr>
              <w:t>administer COVID-19 vaccines</w:t>
            </w:r>
            <w:r w:rsidR="00357ED8">
              <w:t xml:space="preserve"> in accordance with </w:t>
            </w:r>
            <w:r w:rsidR="00C35422">
              <w:t>requirements set out in the ‘Secretary Approval: Pharmacist Immuniser SARS-CoV-2 (COVID-19) VACCINE’.</w:t>
            </w:r>
          </w:p>
          <w:p w14:paraId="4935B2C1" w14:textId="69386FCA" w:rsidR="00F25135" w:rsidRPr="007A6645" w:rsidRDefault="00F25135" w:rsidP="00862BDE">
            <w:pPr>
              <w:pStyle w:val="Bullet1"/>
            </w:pPr>
            <w:r w:rsidRPr="00C35422">
              <w:rPr>
                <w:b/>
                <w:bCs/>
              </w:rPr>
              <w:t xml:space="preserve">Pharmacists, pharmacy </w:t>
            </w:r>
            <w:r w:rsidR="004C325B" w:rsidRPr="00C35422">
              <w:rPr>
                <w:b/>
                <w:bCs/>
              </w:rPr>
              <w:t xml:space="preserve">technicians, pharmacy interns/students </w:t>
            </w:r>
            <w:r w:rsidR="00C35422" w:rsidRPr="00C35422">
              <w:rPr>
                <w:b/>
                <w:bCs/>
              </w:rPr>
              <w:t xml:space="preserve">are </w:t>
            </w:r>
            <w:r w:rsidR="004C325B" w:rsidRPr="00C35422">
              <w:rPr>
                <w:b/>
                <w:bCs/>
              </w:rPr>
              <w:t xml:space="preserve">authorised to </w:t>
            </w:r>
            <w:r w:rsidR="00C35422" w:rsidRPr="00C35422">
              <w:rPr>
                <w:b/>
                <w:bCs/>
              </w:rPr>
              <w:t>prepare</w:t>
            </w:r>
            <w:r w:rsidR="004C325B" w:rsidRPr="00C35422">
              <w:rPr>
                <w:b/>
                <w:bCs/>
              </w:rPr>
              <w:t xml:space="preserve"> COVID-19 vaccines</w:t>
            </w:r>
            <w:r w:rsidR="004C325B">
              <w:t xml:space="preserve"> under a Public Health Emergency Order (PHEO) issued under Section 22D of the </w:t>
            </w:r>
            <w:r w:rsidR="00863B48">
              <w:rPr>
                <w:i/>
                <w:iCs/>
              </w:rPr>
              <w:t>Drugs, Poisons and Controlled Substances Act 1981</w:t>
            </w:r>
            <w:r w:rsidR="00863B48">
              <w:t>, with specific limitations and conditions.</w:t>
            </w:r>
          </w:p>
          <w:p w14:paraId="5BB0F9D0" w14:textId="11D36882" w:rsidR="00494013" w:rsidRPr="00AC4730" w:rsidRDefault="00DB61C6" w:rsidP="00690290">
            <w:pPr>
              <w:pStyle w:val="Bullet1"/>
            </w:pPr>
            <w:r>
              <w:t xml:space="preserve">Free training is available </w:t>
            </w:r>
            <w:r w:rsidR="00943B71">
              <w:t xml:space="preserve">for </w:t>
            </w:r>
            <w:r w:rsidR="00AD76AA">
              <w:t xml:space="preserve">all pharmacy </w:t>
            </w:r>
            <w:r w:rsidR="00943B71">
              <w:t xml:space="preserve">workforces </w:t>
            </w:r>
            <w:r w:rsidR="00AD76AA">
              <w:t>that want to</w:t>
            </w:r>
            <w:r w:rsidR="00943B71">
              <w:t xml:space="preserve"> be involved in the Victorian COVID-19 vaccination program. </w:t>
            </w:r>
            <w:r w:rsidR="008E2ED8">
              <w:t xml:space="preserve"> </w:t>
            </w:r>
          </w:p>
        </w:tc>
      </w:tr>
    </w:tbl>
    <w:p w14:paraId="5DB0C205" w14:textId="74D66572" w:rsidR="008876A9" w:rsidRDefault="008876A9" w:rsidP="00494013">
      <w:pPr>
        <w:pStyle w:val="Heading4"/>
        <w:rPr>
          <w:sz w:val="32"/>
          <w:szCs w:val="32"/>
        </w:rPr>
      </w:pPr>
      <w:r>
        <w:rPr>
          <w:sz w:val="32"/>
          <w:szCs w:val="32"/>
        </w:rPr>
        <w:t>Authorisation and eligibility</w:t>
      </w:r>
    </w:p>
    <w:p w14:paraId="5FFEBDD9" w14:textId="4CF6B998" w:rsidR="008876A9" w:rsidRDefault="00B739D1" w:rsidP="00B739D1">
      <w:pPr>
        <w:pStyle w:val="Heading4"/>
      </w:pPr>
      <w:r>
        <w:t>Pharmacist Immunisers</w:t>
      </w:r>
    </w:p>
    <w:p w14:paraId="30D8133E" w14:textId="5BFB63DC" w:rsidR="00556362" w:rsidRDefault="00B739D1" w:rsidP="00B739D1">
      <w:pPr>
        <w:pStyle w:val="Body"/>
      </w:pPr>
      <w:r>
        <w:t xml:space="preserve">A pharmacist immuniser is a registered pharmacist </w:t>
      </w:r>
      <w:r w:rsidR="00AB2700">
        <w:t xml:space="preserve">who </w:t>
      </w:r>
      <w:r>
        <w:t>has</w:t>
      </w:r>
      <w:r w:rsidR="00F70426">
        <w:t xml:space="preserve"> successfully</w:t>
      </w:r>
      <w:r>
        <w:t xml:space="preserve"> completed </w:t>
      </w:r>
      <w:r w:rsidR="00F70426">
        <w:t>an ‘immuniser program of study’ that has been recognised by the Victorian Chief Health Officer and aligns with the National Immunisation Education Framework for Health Professionals</w:t>
      </w:r>
      <w:r w:rsidR="00556362">
        <w:t>.</w:t>
      </w:r>
    </w:p>
    <w:p w14:paraId="390359E0" w14:textId="5632D93E" w:rsidR="00276817" w:rsidRDefault="00556362" w:rsidP="00B739D1">
      <w:pPr>
        <w:pStyle w:val="Body"/>
      </w:pPr>
      <w:r>
        <w:t xml:space="preserve">Pharmacist immunisers </w:t>
      </w:r>
      <w:r w:rsidR="004379DD">
        <w:t>must</w:t>
      </w:r>
      <w:r w:rsidR="005C7969">
        <w:t xml:space="preserve"> </w:t>
      </w:r>
      <w:r w:rsidR="00F70426">
        <w:t>meet all requirements of the ‘Secretary Approval: Pharmacist Immuniser SARS-CoV-2 (COVID-19) VACCINE’</w:t>
      </w:r>
      <w:r w:rsidR="004379DD">
        <w:t xml:space="preserve"> to </w:t>
      </w:r>
      <w:r w:rsidR="17D8AF0C">
        <w:t>possess</w:t>
      </w:r>
      <w:r w:rsidR="004379DD">
        <w:t>, prepare and administer COVID-19 vaccines</w:t>
      </w:r>
      <w:r w:rsidR="00F70426">
        <w:t>.</w:t>
      </w:r>
      <w:r w:rsidR="00D202A6">
        <w:t xml:space="preserve"> This includes the </w:t>
      </w:r>
      <w:r w:rsidR="00082FAF">
        <w:t xml:space="preserve">supervisory and training requirements as outlined in this document. </w:t>
      </w:r>
    </w:p>
    <w:p w14:paraId="17DCDEAB" w14:textId="77C5160F" w:rsidR="00F370D0" w:rsidRDefault="00993905" w:rsidP="00F370D0">
      <w:pPr>
        <w:pStyle w:val="Body"/>
      </w:pPr>
      <w:r>
        <w:t>For full details</w:t>
      </w:r>
      <w:r w:rsidR="00460F1E">
        <w:t xml:space="preserve"> see:</w:t>
      </w:r>
      <w:r>
        <w:t xml:space="preserve"> </w:t>
      </w:r>
      <w:hyperlink r:id="rId15" w:history="1">
        <w:r w:rsidR="00641AAD">
          <w:rPr>
            <w:rStyle w:val="Hyperlink"/>
          </w:rPr>
          <w:t>GG2021S208.pdf (gazette.vic.gov.au)</w:t>
        </w:r>
      </w:hyperlink>
      <w:r w:rsidR="00F370D0">
        <w:rPr>
          <w:rStyle w:val="Hyperlink"/>
        </w:rPr>
        <w:t xml:space="preserve"> and the </w:t>
      </w:r>
      <w:hyperlink r:id="rId16" w:history="1">
        <w:r w:rsidR="00F370D0" w:rsidRPr="00641AAD">
          <w:rPr>
            <w:rStyle w:val="Hyperlink"/>
          </w:rPr>
          <w:t>Victorian COVID-19 vaccination guidelines</w:t>
        </w:r>
      </w:hyperlink>
      <w:r w:rsidR="00F370D0">
        <w:rPr>
          <w:rStyle w:val="Hyperlink"/>
        </w:rPr>
        <w:t xml:space="preserve"> available at: </w:t>
      </w:r>
      <w:r w:rsidR="00F370D0" w:rsidRPr="00B764DB">
        <w:rPr>
          <w:rStyle w:val="Hyperlink"/>
        </w:rPr>
        <w:t>https://www.coronavirus.vic.gov.au/victorian-covid-19-vaccination-guidelines</w:t>
      </w:r>
    </w:p>
    <w:p w14:paraId="303AE44C" w14:textId="0F571493" w:rsidR="00B739D1" w:rsidRDefault="00B739D1" w:rsidP="00B739D1">
      <w:pPr>
        <w:pStyle w:val="Body"/>
      </w:pPr>
    </w:p>
    <w:p w14:paraId="2E116AB8" w14:textId="1C2413A8" w:rsidR="00657962" w:rsidRDefault="00276817" w:rsidP="00A36C8D">
      <w:pPr>
        <w:pStyle w:val="Heading4"/>
        <w:rPr>
          <w:rStyle w:val="Heading2Char"/>
          <w:b/>
          <w:sz w:val="24"/>
          <w:szCs w:val="22"/>
        </w:rPr>
      </w:pPr>
      <w:r>
        <w:rPr>
          <w:rStyle w:val="Heading2Char"/>
          <w:b/>
          <w:sz w:val="24"/>
          <w:szCs w:val="22"/>
        </w:rPr>
        <w:lastRenderedPageBreak/>
        <w:t>Pharmacists</w:t>
      </w:r>
      <w:r w:rsidR="00145185">
        <w:rPr>
          <w:rStyle w:val="Heading2Char"/>
          <w:b/>
          <w:sz w:val="24"/>
          <w:szCs w:val="22"/>
        </w:rPr>
        <w:t>,</w:t>
      </w:r>
      <w:r w:rsidR="00801B78">
        <w:rPr>
          <w:rStyle w:val="Heading2Char"/>
          <w:b/>
          <w:sz w:val="24"/>
          <w:szCs w:val="22"/>
        </w:rPr>
        <w:t xml:space="preserve"> pharmacy technicians</w:t>
      </w:r>
      <w:r w:rsidR="00FE17F1">
        <w:rPr>
          <w:rStyle w:val="Heading2Char"/>
          <w:b/>
          <w:sz w:val="24"/>
          <w:szCs w:val="22"/>
        </w:rPr>
        <w:t>, pharmacy students and interns</w:t>
      </w:r>
    </w:p>
    <w:p w14:paraId="4611ACD9" w14:textId="71A91240" w:rsidR="00B94CE0" w:rsidRDefault="00B764DB" w:rsidP="00A36C8D">
      <w:pPr>
        <w:pStyle w:val="Body"/>
      </w:pPr>
      <w:r>
        <w:t>Registered p</w:t>
      </w:r>
      <w:r w:rsidR="00DD2CE4">
        <w:t>harmacist</w:t>
      </w:r>
      <w:r w:rsidR="004241CA">
        <w:t>s</w:t>
      </w:r>
      <w:r w:rsidR="00404660">
        <w:t xml:space="preserve">, </w:t>
      </w:r>
      <w:r w:rsidR="00801B78">
        <w:t>pharmacy technicians</w:t>
      </w:r>
      <w:r w:rsidR="00BD46FE">
        <w:t xml:space="preserve">, </w:t>
      </w:r>
      <w:r w:rsidR="000B239F">
        <w:t xml:space="preserve">fourth year </w:t>
      </w:r>
      <w:r w:rsidR="00404660">
        <w:t>pharmacy students</w:t>
      </w:r>
      <w:r w:rsidR="000B239F">
        <w:t xml:space="preserve"> and intern pharmacists</w:t>
      </w:r>
      <w:r w:rsidR="00801B78">
        <w:t xml:space="preserve"> </w:t>
      </w:r>
      <w:r w:rsidR="004241CA">
        <w:t xml:space="preserve">have been authorised under </w:t>
      </w:r>
      <w:r w:rsidR="00D26ACC">
        <w:t>the PHEO</w:t>
      </w:r>
      <w:r w:rsidR="00492B6C">
        <w:t xml:space="preserve"> to possess and prepare </w:t>
      </w:r>
      <w:r w:rsidR="000B239F">
        <w:t xml:space="preserve">(not administer) </w:t>
      </w:r>
      <w:r w:rsidR="00492B6C">
        <w:t>COVID-19 vaccines in accordance with the following training and supervisory conditions outlined in this document.</w:t>
      </w:r>
      <w:r w:rsidR="00D51E6F">
        <w:t xml:space="preserve"> </w:t>
      </w:r>
    </w:p>
    <w:p w14:paraId="2604D976" w14:textId="0000E618" w:rsidR="00823F33" w:rsidRDefault="000B239F" w:rsidP="00801B78">
      <w:pPr>
        <w:pStyle w:val="Body"/>
      </w:pPr>
      <w:r>
        <w:t>Fourth year p</w:t>
      </w:r>
      <w:r w:rsidR="00801B78">
        <w:t xml:space="preserve">harmacy </w:t>
      </w:r>
      <w:r w:rsidR="00360790">
        <w:t>students</w:t>
      </w:r>
      <w:r w:rsidR="00404660">
        <w:t xml:space="preserve"> must</w:t>
      </w:r>
      <w:r w:rsidR="004623BB">
        <w:t xml:space="preserve"> hold a student registration </w:t>
      </w:r>
      <w:r w:rsidR="00823F33">
        <w:t>with</w:t>
      </w:r>
      <w:r w:rsidR="00A06EA1">
        <w:t xml:space="preserve"> Australian Health Practitioner Regulation Agency (</w:t>
      </w:r>
      <w:r w:rsidR="00823F33">
        <w:t>Aphra</w:t>
      </w:r>
      <w:r w:rsidR="00A06EA1">
        <w:t>)</w:t>
      </w:r>
      <w:r w:rsidR="00823F33">
        <w:t xml:space="preserve"> and </w:t>
      </w:r>
      <w:r>
        <w:t xml:space="preserve">intern </w:t>
      </w:r>
      <w:r w:rsidR="00823F33">
        <w:t xml:space="preserve">pharmacist </w:t>
      </w:r>
      <w:r>
        <w:t xml:space="preserve">must hold </w:t>
      </w:r>
      <w:r w:rsidR="00823F33">
        <w:t>provisional regist</w:t>
      </w:r>
      <w:r>
        <w:t>ration</w:t>
      </w:r>
      <w:r w:rsidR="00823F33">
        <w:t xml:space="preserve"> with Ahpra</w:t>
      </w:r>
      <w:r w:rsidR="00404660">
        <w:t xml:space="preserve">. In addition, </w:t>
      </w:r>
      <w:r w:rsidR="00B764DB">
        <w:t xml:space="preserve">pharmacy technicians, </w:t>
      </w:r>
      <w:r w:rsidR="00960144">
        <w:t xml:space="preserve">pharmacy </w:t>
      </w:r>
      <w:r w:rsidR="00404660">
        <w:t>students and interns</w:t>
      </w:r>
      <w:r w:rsidR="00823F33">
        <w:t xml:space="preserve"> must have</w:t>
      </w:r>
      <w:r w:rsidR="00640830">
        <w:t xml:space="preserve"> completed health service credentialling for aseptic te</w:t>
      </w:r>
      <w:r w:rsidR="00823F33">
        <w:t xml:space="preserve">chniques. </w:t>
      </w:r>
    </w:p>
    <w:p w14:paraId="3130EF80" w14:textId="5F00F4F0" w:rsidR="00CF59B1" w:rsidRDefault="00404660" w:rsidP="00404660">
      <w:pPr>
        <w:pStyle w:val="Body"/>
      </w:pPr>
      <w:r>
        <w:t xml:space="preserve">For full details see: </w:t>
      </w:r>
      <w:hyperlink r:id="rId17" w:history="1">
        <w:r w:rsidR="00CF59B1" w:rsidRPr="002034A3">
          <w:rPr>
            <w:rStyle w:val="Hyperlink"/>
          </w:rPr>
          <w:t>https://www.coronavirus.vic.gov.au/sites/default/files/2021-05/Short-term-Public-Health-Emergency-Order-Authorisation-for-preparation-and-administration.docx</w:t>
        </w:r>
      </w:hyperlink>
      <w:r w:rsidR="00CF59B1">
        <w:t xml:space="preserve"> </w:t>
      </w:r>
      <w:r w:rsidR="00B764DB" w:rsidRPr="00CF59B1">
        <w:t xml:space="preserve">and the Victorian COVID-19 </w:t>
      </w:r>
      <w:r w:rsidR="00F370D0" w:rsidRPr="00CF59B1">
        <w:t>V</w:t>
      </w:r>
      <w:r w:rsidR="00B764DB" w:rsidRPr="00CF59B1">
        <w:t xml:space="preserve">accination </w:t>
      </w:r>
      <w:r w:rsidR="00F370D0" w:rsidRPr="00CF59B1">
        <w:t>G</w:t>
      </w:r>
      <w:r w:rsidR="00B764DB" w:rsidRPr="00CF59B1">
        <w:t>uidelines available at:</w:t>
      </w:r>
      <w:r w:rsidR="007A776E" w:rsidRPr="00CF59B1">
        <w:t xml:space="preserve"> </w:t>
      </w:r>
      <w:hyperlink r:id="rId18" w:history="1">
        <w:r w:rsidR="00CF59B1" w:rsidRPr="002034A3">
          <w:rPr>
            <w:rStyle w:val="Hyperlink"/>
          </w:rPr>
          <w:t>https://www.coronavirus.vic.gov.au/victorian-covid-19-vaccination-guidelines</w:t>
        </w:r>
      </w:hyperlink>
    </w:p>
    <w:p w14:paraId="629CE297" w14:textId="54FF8593" w:rsidR="00862BDE" w:rsidRDefault="00862BDE" w:rsidP="00494013">
      <w:pPr>
        <w:pStyle w:val="Heading2"/>
      </w:pPr>
      <w:r>
        <w:t xml:space="preserve">Scope of </w:t>
      </w:r>
      <w:r w:rsidR="000B077E">
        <w:t>p</w:t>
      </w:r>
      <w:r>
        <w:t xml:space="preserve">ractice and </w:t>
      </w:r>
      <w:r w:rsidR="000B077E">
        <w:t>s</w:t>
      </w:r>
      <w:r>
        <w:t xml:space="preserve">upervision </w:t>
      </w:r>
      <w:r w:rsidR="000B077E">
        <w:t>d</w:t>
      </w:r>
      <w:r>
        <w:t xml:space="preserve">uties </w:t>
      </w:r>
      <w:r w:rsidR="00B764DB">
        <w:t>and</w:t>
      </w:r>
      <w:r>
        <w:t xml:space="preserve"> </w:t>
      </w:r>
      <w:r w:rsidR="000B077E">
        <w:t>r</w:t>
      </w:r>
      <w:r>
        <w:t>equirements</w:t>
      </w:r>
    </w:p>
    <w:p w14:paraId="3FF42474" w14:textId="69B432FD" w:rsidR="00862BDE" w:rsidRPr="00862BDE" w:rsidRDefault="00F370D0" w:rsidP="00862BDE">
      <w:pPr>
        <w:rPr>
          <w:rFonts w:eastAsia="Times"/>
        </w:rPr>
      </w:pPr>
      <w:r>
        <w:rPr>
          <w:rFonts w:eastAsia="Times"/>
        </w:rPr>
        <w:t>Table 1</w:t>
      </w:r>
      <w:r w:rsidR="00862BDE" w:rsidRPr="00862BDE">
        <w:rPr>
          <w:rFonts w:eastAsia="Times"/>
        </w:rPr>
        <w:t xml:space="preserve"> below outlines the clinical roles of each profession, and their supervision duties/requirements.</w:t>
      </w:r>
    </w:p>
    <w:tbl>
      <w:tblPr>
        <w:tblStyle w:val="TableGrid"/>
        <w:tblW w:w="0" w:type="auto"/>
        <w:shd w:val="clear" w:color="auto" w:fill="FFFFFF" w:themeFill="background1"/>
        <w:tblLook w:val="04A0" w:firstRow="1" w:lastRow="0" w:firstColumn="1" w:lastColumn="0" w:noHBand="0" w:noVBand="1"/>
      </w:tblPr>
      <w:tblGrid>
        <w:gridCol w:w="2446"/>
        <w:gridCol w:w="1385"/>
        <w:gridCol w:w="1436"/>
        <w:gridCol w:w="4652"/>
      </w:tblGrid>
      <w:tr w:rsidR="00862BDE" w:rsidRPr="00862BDE" w14:paraId="30FCC711" w14:textId="77777777" w:rsidTr="00862BDE">
        <w:trPr>
          <w:trHeight w:val="570"/>
        </w:trPr>
        <w:tc>
          <w:tcPr>
            <w:tcW w:w="2446" w:type="dxa"/>
            <w:vMerge w:val="restart"/>
            <w:shd w:val="clear" w:color="auto" w:fill="F2F2F2" w:themeFill="background1" w:themeFillShade="F2"/>
          </w:tcPr>
          <w:p w14:paraId="439D6095" w14:textId="77777777" w:rsidR="00862BDE" w:rsidRPr="00862BDE" w:rsidRDefault="00862BDE" w:rsidP="00862BDE">
            <w:pPr>
              <w:pStyle w:val="DHTablecolhead"/>
              <w:rPr>
                <w:rFonts w:eastAsia="Arial" w:cs="Arial"/>
                <w:bCs/>
                <w:szCs w:val="21"/>
              </w:rPr>
            </w:pPr>
            <w:r w:rsidRPr="00862BDE">
              <w:rPr>
                <w:rFonts w:eastAsia="Arial" w:cs="Arial"/>
                <w:bCs/>
                <w:szCs w:val="21"/>
              </w:rPr>
              <w:t>Profession</w:t>
            </w:r>
          </w:p>
        </w:tc>
        <w:tc>
          <w:tcPr>
            <w:tcW w:w="2821" w:type="dxa"/>
            <w:gridSpan w:val="2"/>
            <w:shd w:val="clear" w:color="auto" w:fill="F2F2F2" w:themeFill="background1" w:themeFillShade="F2"/>
            <w:vAlign w:val="center"/>
          </w:tcPr>
          <w:p w14:paraId="078EFE50" w14:textId="411504E7" w:rsidR="00862BDE" w:rsidRPr="00862BDE" w:rsidRDefault="00862BDE" w:rsidP="00862BDE">
            <w:pPr>
              <w:pStyle w:val="DHTablecolhead"/>
              <w:jc w:val="center"/>
              <w:rPr>
                <w:rFonts w:eastAsia="Arial" w:cs="Arial"/>
                <w:bCs/>
                <w:szCs w:val="21"/>
              </w:rPr>
            </w:pPr>
            <w:r w:rsidRPr="00862BDE">
              <w:rPr>
                <w:rFonts w:eastAsia="Arial" w:cs="Arial"/>
                <w:bCs/>
                <w:szCs w:val="21"/>
              </w:rPr>
              <w:t xml:space="preserve">Clinical </w:t>
            </w:r>
            <w:r w:rsidR="000712BE">
              <w:rPr>
                <w:rFonts w:eastAsia="Arial" w:cs="Arial"/>
                <w:bCs/>
                <w:szCs w:val="21"/>
              </w:rPr>
              <w:t>r</w:t>
            </w:r>
            <w:r w:rsidRPr="00862BDE">
              <w:rPr>
                <w:rFonts w:eastAsia="Arial" w:cs="Arial"/>
                <w:bCs/>
                <w:szCs w:val="21"/>
              </w:rPr>
              <w:t>ole</w:t>
            </w:r>
          </w:p>
        </w:tc>
        <w:tc>
          <w:tcPr>
            <w:tcW w:w="4652" w:type="dxa"/>
            <w:vMerge w:val="restart"/>
            <w:shd w:val="clear" w:color="auto" w:fill="F2F2F2" w:themeFill="background1" w:themeFillShade="F2"/>
          </w:tcPr>
          <w:p w14:paraId="13BEEFCC" w14:textId="2007C8D7" w:rsidR="00862BDE" w:rsidRPr="00862BDE" w:rsidRDefault="00862BDE" w:rsidP="00862BDE">
            <w:pPr>
              <w:pStyle w:val="DHTablecolhead"/>
              <w:rPr>
                <w:rFonts w:eastAsia="Arial" w:cs="Arial"/>
                <w:bCs/>
                <w:szCs w:val="21"/>
              </w:rPr>
            </w:pPr>
            <w:r w:rsidRPr="00862BDE">
              <w:rPr>
                <w:rFonts w:eastAsia="Arial" w:cs="Arial"/>
                <w:bCs/>
                <w:szCs w:val="21"/>
              </w:rPr>
              <w:t xml:space="preserve">Supervision </w:t>
            </w:r>
            <w:r w:rsidR="00B764DB">
              <w:rPr>
                <w:rFonts w:eastAsia="Arial" w:cs="Arial"/>
                <w:bCs/>
                <w:szCs w:val="21"/>
              </w:rPr>
              <w:t>d</w:t>
            </w:r>
            <w:r w:rsidRPr="00862BDE">
              <w:rPr>
                <w:rFonts w:eastAsia="Arial" w:cs="Arial"/>
                <w:bCs/>
                <w:szCs w:val="21"/>
              </w:rPr>
              <w:t>uties/</w:t>
            </w:r>
            <w:r w:rsidR="00B764DB">
              <w:rPr>
                <w:rFonts w:eastAsia="Arial" w:cs="Arial"/>
                <w:bCs/>
                <w:szCs w:val="21"/>
              </w:rPr>
              <w:t>r</w:t>
            </w:r>
            <w:r w:rsidRPr="00862BDE">
              <w:rPr>
                <w:rFonts w:eastAsia="Arial" w:cs="Arial"/>
                <w:bCs/>
                <w:szCs w:val="21"/>
              </w:rPr>
              <w:t>equirements</w:t>
            </w:r>
          </w:p>
          <w:p w14:paraId="1F022972" w14:textId="01730BEE" w:rsidR="00862BDE" w:rsidRPr="00862BDE" w:rsidRDefault="00862BDE" w:rsidP="00862BDE">
            <w:pPr>
              <w:pStyle w:val="DHTablecolhead"/>
              <w:rPr>
                <w:rFonts w:eastAsia="Arial" w:cs="Arial"/>
                <w:bCs/>
                <w:szCs w:val="21"/>
              </w:rPr>
            </w:pPr>
          </w:p>
        </w:tc>
      </w:tr>
      <w:tr w:rsidR="00862BDE" w:rsidRPr="00E94C75" w14:paraId="50729B89" w14:textId="77777777" w:rsidTr="37E7FB4D">
        <w:trPr>
          <w:trHeight w:val="566"/>
        </w:trPr>
        <w:tc>
          <w:tcPr>
            <w:tcW w:w="2446" w:type="dxa"/>
            <w:vMerge/>
            <w:vAlign w:val="center"/>
          </w:tcPr>
          <w:p w14:paraId="6C6DAA0B" w14:textId="77777777" w:rsidR="00862BDE" w:rsidRPr="00631B87" w:rsidRDefault="00862BDE" w:rsidP="00E41E29">
            <w:pPr>
              <w:pStyle w:val="Tablecolhead"/>
              <w:rPr>
                <w:szCs w:val="21"/>
              </w:rPr>
            </w:pPr>
          </w:p>
        </w:tc>
        <w:tc>
          <w:tcPr>
            <w:tcW w:w="1385" w:type="dxa"/>
            <w:shd w:val="clear" w:color="auto" w:fill="F2F2F2" w:themeFill="background1" w:themeFillShade="F2"/>
            <w:vAlign w:val="center"/>
          </w:tcPr>
          <w:p w14:paraId="46216427" w14:textId="77777777" w:rsidR="00862BDE" w:rsidRPr="00862BDE" w:rsidRDefault="00862BDE" w:rsidP="00862BDE">
            <w:pPr>
              <w:pStyle w:val="DHTablecolhead"/>
              <w:rPr>
                <w:rFonts w:eastAsia="Arial" w:cs="Arial"/>
                <w:bCs/>
                <w:szCs w:val="21"/>
              </w:rPr>
            </w:pPr>
            <w:r w:rsidRPr="00862BDE">
              <w:rPr>
                <w:rFonts w:eastAsia="Arial" w:cs="Arial"/>
                <w:bCs/>
                <w:szCs w:val="21"/>
              </w:rPr>
              <w:t>Possess &amp; prepare vaccine</w:t>
            </w:r>
          </w:p>
        </w:tc>
        <w:tc>
          <w:tcPr>
            <w:tcW w:w="1436" w:type="dxa"/>
            <w:shd w:val="clear" w:color="auto" w:fill="F2F2F2" w:themeFill="background1" w:themeFillShade="F2"/>
            <w:vAlign w:val="center"/>
          </w:tcPr>
          <w:p w14:paraId="0A0C0543" w14:textId="77777777" w:rsidR="00862BDE" w:rsidRPr="00862BDE" w:rsidRDefault="00862BDE" w:rsidP="00862BDE">
            <w:pPr>
              <w:pStyle w:val="DHTablecolhead"/>
              <w:rPr>
                <w:rFonts w:eastAsia="Arial" w:cs="Arial"/>
                <w:bCs/>
                <w:szCs w:val="21"/>
              </w:rPr>
            </w:pPr>
            <w:r w:rsidRPr="00862BDE">
              <w:rPr>
                <w:rFonts w:eastAsia="Arial" w:cs="Arial"/>
                <w:bCs/>
                <w:szCs w:val="21"/>
              </w:rPr>
              <w:t>Possess &amp; administer vaccine</w:t>
            </w:r>
          </w:p>
        </w:tc>
        <w:tc>
          <w:tcPr>
            <w:tcW w:w="4652" w:type="dxa"/>
            <w:vMerge/>
          </w:tcPr>
          <w:p w14:paraId="0A328DB2" w14:textId="77777777" w:rsidR="00862BDE" w:rsidRPr="00E94C75" w:rsidRDefault="00862BDE" w:rsidP="00E41E29">
            <w:pPr>
              <w:pStyle w:val="Body"/>
              <w:spacing w:before="120"/>
              <w:jc w:val="center"/>
              <w:rPr>
                <w:szCs w:val="21"/>
              </w:rPr>
            </w:pPr>
          </w:p>
        </w:tc>
      </w:tr>
      <w:tr w:rsidR="00862BDE" w:rsidRPr="00CD0944" w14:paraId="088E76E7" w14:textId="77777777" w:rsidTr="00E41E29">
        <w:tc>
          <w:tcPr>
            <w:tcW w:w="2446" w:type="dxa"/>
            <w:shd w:val="clear" w:color="auto" w:fill="FFFFFF" w:themeFill="background1"/>
            <w:vAlign w:val="center"/>
          </w:tcPr>
          <w:p w14:paraId="57C5C79C" w14:textId="65B0AF01" w:rsidR="00862BDE" w:rsidRPr="001D4689" w:rsidRDefault="00862BDE" w:rsidP="00E41E29">
            <w:pPr>
              <w:pStyle w:val="Body"/>
              <w:spacing w:before="120"/>
              <w:rPr>
                <w:b/>
                <w:bCs/>
                <w:szCs w:val="21"/>
              </w:rPr>
            </w:pPr>
            <w:r w:rsidRPr="001D4689">
              <w:rPr>
                <w:b/>
                <w:bCs/>
                <w:szCs w:val="21"/>
              </w:rPr>
              <w:t>Pharmacist</w:t>
            </w:r>
            <w:r w:rsidR="002B3D42">
              <w:rPr>
                <w:b/>
                <w:bCs/>
                <w:szCs w:val="21"/>
              </w:rPr>
              <w:t xml:space="preserve"> </w:t>
            </w:r>
            <w:r w:rsidR="00B764DB">
              <w:rPr>
                <w:b/>
                <w:bCs/>
                <w:szCs w:val="21"/>
              </w:rPr>
              <w:t>i</w:t>
            </w:r>
            <w:r w:rsidR="002B3D42">
              <w:rPr>
                <w:b/>
                <w:bCs/>
                <w:szCs w:val="21"/>
              </w:rPr>
              <w:t>mmuniser</w:t>
            </w:r>
          </w:p>
        </w:tc>
        <w:tc>
          <w:tcPr>
            <w:tcW w:w="1385" w:type="dxa"/>
            <w:shd w:val="clear" w:color="auto" w:fill="FFFFFF" w:themeFill="background1"/>
            <w:vAlign w:val="center"/>
          </w:tcPr>
          <w:p w14:paraId="59879AA4" w14:textId="77777777" w:rsidR="00862BDE" w:rsidRPr="00CD0944" w:rsidRDefault="00862BDE" w:rsidP="00E41E29">
            <w:pPr>
              <w:pStyle w:val="Body"/>
              <w:spacing w:before="120"/>
              <w:jc w:val="center"/>
              <w:rPr>
                <w:szCs w:val="21"/>
              </w:rPr>
            </w:pPr>
            <w:r w:rsidRPr="00CD0944">
              <w:rPr>
                <w:rFonts w:ascii="Segoe UI Symbol" w:hAnsi="Segoe UI Symbol" w:cs="Segoe UI Symbol"/>
                <w:szCs w:val="21"/>
              </w:rPr>
              <w:t>✓</w:t>
            </w:r>
          </w:p>
        </w:tc>
        <w:tc>
          <w:tcPr>
            <w:tcW w:w="1436" w:type="dxa"/>
            <w:shd w:val="clear" w:color="auto" w:fill="FFFFFF" w:themeFill="background1"/>
            <w:vAlign w:val="center"/>
          </w:tcPr>
          <w:p w14:paraId="42445FCB" w14:textId="633F9B16" w:rsidR="00862BDE" w:rsidRPr="00CD0944" w:rsidRDefault="002B3D42" w:rsidP="00E41E29">
            <w:pPr>
              <w:pStyle w:val="Body"/>
              <w:spacing w:before="120"/>
              <w:jc w:val="center"/>
              <w:rPr>
                <w:szCs w:val="21"/>
              </w:rPr>
            </w:pPr>
            <w:r w:rsidRPr="00CD0944">
              <w:rPr>
                <w:rFonts w:ascii="Segoe UI Symbol" w:hAnsi="Segoe UI Symbol" w:cs="Segoe UI Symbol"/>
                <w:szCs w:val="21"/>
              </w:rPr>
              <w:t>✓</w:t>
            </w:r>
          </w:p>
        </w:tc>
        <w:tc>
          <w:tcPr>
            <w:tcW w:w="4652" w:type="dxa"/>
            <w:shd w:val="clear" w:color="auto" w:fill="FFFFFF" w:themeFill="background1"/>
            <w:vAlign w:val="center"/>
          </w:tcPr>
          <w:p w14:paraId="45BD41B4" w14:textId="17C2019D" w:rsidR="00862BDE" w:rsidRPr="00CD0944" w:rsidRDefault="00AB7278" w:rsidP="00862BDE">
            <w:pPr>
              <w:pStyle w:val="DHHSbody"/>
              <w:jc w:val="center"/>
            </w:pPr>
            <w:r>
              <w:t xml:space="preserve">Does not </w:t>
            </w:r>
            <w:r w:rsidR="00925C70">
              <w:t xml:space="preserve">require supervision to </w:t>
            </w:r>
            <w:r w:rsidR="4264B038">
              <w:t>posses</w:t>
            </w:r>
            <w:r w:rsidR="41869935">
              <w:t>s</w:t>
            </w:r>
            <w:r w:rsidR="00925C70">
              <w:t>, prepare or administer vaccines.</w:t>
            </w:r>
          </w:p>
        </w:tc>
      </w:tr>
      <w:tr w:rsidR="002B3D42" w:rsidRPr="00CD0944" w14:paraId="53B2616B" w14:textId="77777777" w:rsidTr="00E41E29">
        <w:tc>
          <w:tcPr>
            <w:tcW w:w="2446" w:type="dxa"/>
            <w:shd w:val="clear" w:color="auto" w:fill="FFFFFF" w:themeFill="background1"/>
            <w:vAlign w:val="center"/>
          </w:tcPr>
          <w:p w14:paraId="40CFC393" w14:textId="1A72E0A9" w:rsidR="002B3D42" w:rsidRPr="001D4689" w:rsidRDefault="002B3D42" w:rsidP="002B3D42">
            <w:pPr>
              <w:pStyle w:val="Body"/>
              <w:spacing w:before="120"/>
              <w:rPr>
                <w:b/>
                <w:bCs/>
                <w:szCs w:val="21"/>
              </w:rPr>
            </w:pPr>
            <w:r>
              <w:rPr>
                <w:b/>
                <w:bCs/>
                <w:szCs w:val="21"/>
              </w:rPr>
              <w:t xml:space="preserve">Pharmacist </w:t>
            </w:r>
          </w:p>
        </w:tc>
        <w:tc>
          <w:tcPr>
            <w:tcW w:w="1385" w:type="dxa"/>
            <w:shd w:val="clear" w:color="auto" w:fill="FFFFFF" w:themeFill="background1"/>
            <w:vAlign w:val="center"/>
          </w:tcPr>
          <w:p w14:paraId="7D8EB11F" w14:textId="07A63638" w:rsidR="002B3D42" w:rsidRPr="00CD0944" w:rsidRDefault="002B3D42" w:rsidP="002B3D42">
            <w:pPr>
              <w:pStyle w:val="Body"/>
              <w:spacing w:before="120"/>
              <w:jc w:val="center"/>
              <w:rPr>
                <w:rFonts w:ascii="Segoe UI Symbol" w:hAnsi="Segoe UI Symbol" w:cs="Segoe UI Symbol"/>
                <w:szCs w:val="21"/>
              </w:rPr>
            </w:pPr>
            <w:r w:rsidRPr="00CD0944">
              <w:rPr>
                <w:rFonts w:ascii="Segoe UI Symbol" w:hAnsi="Segoe UI Symbol" w:cs="Segoe UI Symbol"/>
                <w:szCs w:val="21"/>
              </w:rPr>
              <w:t>✓</w:t>
            </w:r>
          </w:p>
        </w:tc>
        <w:tc>
          <w:tcPr>
            <w:tcW w:w="1436" w:type="dxa"/>
            <w:shd w:val="clear" w:color="auto" w:fill="FFFFFF" w:themeFill="background1"/>
            <w:vAlign w:val="center"/>
          </w:tcPr>
          <w:p w14:paraId="662DE07B" w14:textId="0E7AC422" w:rsidR="002B3D42" w:rsidRPr="00CD0944" w:rsidRDefault="002B3D42" w:rsidP="002B3D42">
            <w:pPr>
              <w:pStyle w:val="Body"/>
              <w:spacing w:before="120"/>
              <w:jc w:val="center"/>
              <w:rPr>
                <w:rFonts w:ascii="Segoe UI Symbol" w:hAnsi="Segoe UI Symbol" w:cs="Segoe UI Symbol"/>
                <w:szCs w:val="21"/>
              </w:rPr>
            </w:pPr>
            <w:r w:rsidRPr="00CD0944">
              <w:rPr>
                <w:rFonts w:ascii="Segoe UI Symbol" w:hAnsi="Segoe UI Symbol" w:cs="Segoe UI Symbol"/>
                <w:szCs w:val="21"/>
              </w:rPr>
              <w:t>✗</w:t>
            </w:r>
          </w:p>
        </w:tc>
        <w:tc>
          <w:tcPr>
            <w:tcW w:w="4652" w:type="dxa"/>
            <w:shd w:val="clear" w:color="auto" w:fill="FFFFFF" w:themeFill="background1"/>
            <w:vAlign w:val="center"/>
          </w:tcPr>
          <w:p w14:paraId="16C31243" w14:textId="671B7F37" w:rsidR="002B3D42" w:rsidRPr="001957EC" w:rsidRDefault="002B3D42" w:rsidP="002B3D42">
            <w:pPr>
              <w:pStyle w:val="DHHSbody"/>
              <w:jc w:val="center"/>
              <w:rPr>
                <w:rFonts w:eastAsia="Arial" w:cs="Arial"/>
                <w:color w:val="000000" w:themeColor="text1"/>
              </w:rPr>
            </w:pPr>
            <w:r w:rsidRPr="001957EC">
              <w:rPr>
                <w:rFonts w:eastAsia="Arial" w:cs="Arial"/>
                <w:color w:val="000000" w:themeColor="text1"/>
              </w:rPr>
              <w:t>Does not require supervision</w:t>
            </w:r>
            <w:r w:rsidR="00EC1D83" w:rsidRPr="001957EC">
              <w:rPr>
                <w:rFonts w:eastAsia="Arial" w:cs="Arial"/>
                <w:color w:val="000000" w:themeColor="text1"/>
              </w:rPr>
              <w:t xml:space="preserve"> to prepare COVID-19 vaccines</w:t>
            </w:r>
            <w:r w:rsidRPr="001957EC">
              <w:rPr>
                <w:rFonts w:eastAsia="Arial" w:cs="Arial"/>
                <w:color w:val="000000" w:themeColor="text1"/>
              </w:rPr>
              <w:t>.</w:t>
            </w:r>
          </w:p>
          <w:p w14:paraId="0909B005" w14:textId="6077162B" w:rsidR="002B3D42" w:rsidRPr="00862BDE" w:rsidRDefault="002B3D42" w:rsidP="002B3D42">
            <w:pPr>
              <w:pStyle w:val="DHHSbody"/>
              <w:jc w:val="center"/>
              <w:rPr>
                <w:rFonts w:eastAsia="Arial" w:cs="Arial"/>
                <w:b/>
                <w:bCs/>
                <w:color w:val="000000" w:themeColor="text1"/>
                <w:sz w:val="21"/>
                <w:szCs w:val="21"/>
              </w:rPr>
            </w:pPr>
          </w:p>
        </w:tc>
      </w:tr>
      <w:tr w:rsidR="002B3D42" w:rsidRPr="00CD0944" w14:paraId="481025A5" w14:textId="77777777" w:rsidTr="00E41E29">
        <w:tc>
          <w:tcPr>
            <w:tcW w:w="2446" w:type="dxa"/>
            <w:shd w:val="clear" w:color="auto" w:fill="FFFFFF" w:themeFill="background1"/>
            <w:vAlign w:val="center"/>
          </w:tcPr>
          <w:p w14:paraId="5C742D98" w14:textId="46369D78" w:rsidR="002B3D42" w:rsidRPr="001D4689" w:rsidRDefault="002B3D42" w:rsidP="002B3D42">
            <w:pPr>
              <w:pStyle w:val="Body"/>
              <w:spacing w:before="120"/>
              <w:rPr>
                <w:b/>
                <w:bCs/>
                <w:szCs w:val="21"/>
              </w:rPr>
            </w:pPr>
            <w:r w:rsidRPr="001D4689">
              <w:rPr>
                <w:b/>
                <w:bCs/>
                <w:szCs w:val="21"/>
              </w:rPr>
              <w:t xml:space="preserve">Pharmacy </w:t>
            </w:r>
            <w:r w:rsidR="00B764DB">
              <w:rPr>
                <w:b/>
                <w:bCs/>
                <w:szCs w:val="21"/>
              </w:rPr>
              <w:t>t</w:t>
            </w:r>
            <w:r w:rsidRPr="001D4689">
              <w:rPr>
                <w:b/>
                <w:bCs/>
                <w:szCs w:val="21"/>
              </w:rPr>
              <w:t>echnician</w:t>
            </w:r>
            <w:r w:rsidR="00CC6CCC" w:rsidRPr="00AA318C">
              <w:rPr>
                <w:szCs w:val="21"/>
              </w:rPr>
              <w:t>^</w:t>
            </w:r>
          </w:p>
        </w:tc>
        <w:tc>
          <w:tcPr>
            <w:tcW w:w="1385" w:type="dxa"/>
            <w:shd w:val="clear" w:color="auto" w:fill="FFFFFF" w:themeFill="background1"/>
            <w:vAlign w:val="center"/>
          </w:tcPr>
          <w:p w14:paraId="70060A77" w14:textId="77777777" w:rsidR="002B3D42" w:rsidRPr="00CD0944" w:rsidRDefault="002B3D42" w:rsidP="002B3D42">
            <w:pPr>
              <w:pStyle w:val="Body"/>
              <w:spacing w:before="120"/>
              <w:jc w:val="center"/>
              <w:rPr>
                <w:szCs w:val="21"/>
              </w:rPr>
            </w:pPr>
            <w:r w:rsidRPr="00CD0944">
              <w:rPr>
                <w:rFonts w:ascii="Segoe UI Symbol" w:hAnsi="Segoe UI Symbol" w:cs="Segoe UI Symbol"/>
                <w:szCs w:val="21"/>
              </w:rPr>
              <w:t>✓</w:t>
            </w:r>
          </w:p>
        </w:tc>
        <w:tc>
          <w:tcPr>
            <w:tcW w:w="1436" w:type="dxa"/>
            <w:shd w:val="clear" w:color="auto" w:fill="FFFFFF" w:themeFill="background1"/>
            <w:vAlign w:val="center"/>
          </w:tcPr>
          <w:p w14:paraId="32CC66CD" w14:textId="77777777" w:rsidR="002B3D42" w:rsidRPr="00CD0944" w:rsidRDefault="002B3D42" w:rsidP="002B3D42">
            <w:pPr>
              <w:pStyle w:val="Body"/>
              <w:spacing w:before="120"/>
              <w:jc w:val="center"/>
              <w:rPr>
                <w:szCs w:val="21"/>
              </w:rPr>
            </w:pPr>
            <w:r w:rsidRPr="00CD0944">
              <w:rPr>
                <w:rFonts w:ascii="Segoe UI Symbol" w:hAnsi="Segoe UI Symbol" w:cs="Segoe UI Symbol"/>
                <w:szCs w:val="21"/>
              </w:rPr>
              <w:t>✗</w:t>
            </w:r>
          </w:p>
        </w:tc>
        <w:tc>
          <w:tcPr>
            <w:tcW w:w="4652" w:type="dxa"/>
            <w:vMerge w:val="restart"/>
            <w:shd w:val="clear" w:color="auto" w:fill="FFFFFF" w:themeFill="background1"/>
            <w:vAlign w:val="center"/>
          </w:tcPr>
          <w:p w14:paraId="66908BC8" w14:textId="0AF61F65" w:rsidR="002B3D42" w:rsidRPr="00862BDE" w:rsidRDefault="002B3D42" w:rsidP="002B3D42">
            <w:pPr>
              <w:pStyle w:val="DHHSbody"/>
              <w:jc w:val="center"/>
              <w:rPr>
                <w:rFonts w:eastAsia="Arial" w:cs="Arial"/>
                <w:b/>
                <w:bCs/>
                <w:color w:val="000000" w:themeColor="text1"/>
                <w:sz w:val="21"/>
                <w:szCs w:val="21"/>
              </w:rPr>
            </w:pPr>
            <w:r w:rsidRPr="00862BDE">
              <w:rPr>
                <w:rFonts w:eastAsia="Arial" w:cs="Arial"/>
                <w:b/>
                <w:bCs/>
                <w:color w:val="000000" w:themeColor="text1"/>
                <w:sz w:val="21"/>
                <w:szCs w:val="21"/>
              </w:rPr>
              <w:t>Indirect supervision II</w:t>
            </w:r>
            <w:r>
              <w:rPr>
                <w:rFonts w:eastAsia="Arial" w:cs="Arial"/>
                <w:b/>
                <w:bCs/>
                <w:color w:val="000000" w:themeColor="text1"/>
                <w:sz w:val="21"/>
                <w:szCs w:val="21"/>
              </w:rPr>
              <w:t>*</w:t>
            </w:r>
          </w:p>
          <w:p w14:paraId="176F154E" w14:textId="3843D1D8" w:rsidR="002B3D42" w:rsidRPr="001957EC" w:rsidRDefault="002B3D42" w:rsidP="002B3D42">
            <w:pPr>
              <w:pStyle w:val="DHHSbody"/>
              <w:jc w:val="center"/>
              <w:rPr>
                <w:rFonts w:eastAsia="Arial" w:cs="Arial"/>
                <w:color w:val="000000" w:themeColor="text1"/>
              </w:rPr>
            </w:pPr>
            <w:r w:rsidRPr="001957EC">
              <w:rPr>
                <w:rFonts w:eastAsia="Arial" w:cs="Arial"/>
                <w:color w:val="000000" w:themeColor="text1"/>
              </w:rPr>
              <w:t xml:space="preserve">to be provided by </w:t>
            </w:r>
            <w:r w:rsidR="00B764DB">
              <w:rPr>
                <w:rFonts w:eastAsia="Arial" w:cs="Arial"/>
                <w:color w:val="000000" w:themeColor="text1"/>
              </w:rPr>
              <w:t>registered p</w:t>
            </w:r>
            <w:r w:rsidRPr="001957EC">
              <w:rPr>
                <w:rFonts w:eastAsia="Arial" w:cs="Arial"/>
                <w:color w:val="000000" w:themeColor="text1"/>
              </w:rPr>
              <w:t>harmacist</w:t>
            </w:r>
            <w:r w:rsidR="00D1319C" w:rsidRPr="001957EC">
              <w:rPr>
                <w:rFonts w:eastAsia="Arial" w:cs="Arial"/>
                <w:color w:val="000000" w:themeColor="text1"/>
              </w:rPr>
              <w:t xml:space="preserve"> at a ratio of 1:5</w:t>
            </w:r>
          </w:p>
          <w:p w14:paraId="524F522B" w14:textId="1CD62FBA" w:rsidR="00270199" w:rsidRPr="00CD0944" w:rsidRDefault="00270199" w:rsidP="002B3D42">
            <w:pPr>
              <w:pStyle w:val="DHHSbody"/>
              <w:jc w:val="center"/>
              <w:rPr>
                <w:szCs w:val="21"/>
              </w:rPr>
            </w:pPr>
          </w:p>
        </w:tc>
      </w:tr>
      <w:tr w:rsidR="002B3D42" w:rsidRPr="00CD0944" w14:paraId="067EEF0B" w14:textId="77777777" w:rsidTr="37E7FB4D">
        <w:tc>
          <w:tcPr>
            <w:tcW w:w="2446" w:type="dxa"/>
            <w:shd w:val="clear" w:color="auto" w:fill="FFFFFF" w:themeFill="background1"/>
            <w:vAlign w:val="center"/>
          </w:tcPr>
          <w:p w14:paraId="2E81059B" w14:textId="54AFA9B4" w:rsidR="002B3D42" w:rsidRPr="00EE1468" w:rsidRDefault="002B3D42" w:rsidP="002B3D42">
            <w:pPr>
              <w:pStyle w:val="Body"/>
              <w:spacing w:before="120"/>
              <w:rPr>
                <w:szCs w:val="21"/>
              </w:rPr>
            </w:pPr>
            <w:r w:rsidRPr="001D4689">
              <w:rPr>
                <w:b/>
                <w:bCs/>
                <w:szCs w:val="21"/>
              </w:rPr>
              <w:t xml:space="preserve">Pharmacy </w:t>
            </w:r>
            <w:r w:rsidR="00B764DB">
              <w:rPr>
                <w:b/>
                <w:bCs/>
                <w:szCs w:val="21"/>
              </w:rPr>
              <w:t>i</w:t>
            </w:r>
            <w:r w:rsidRPr="001D4689">
              <w:rPr>
                <w:b/>
                <w:bCs/>
                <w:szCs w:val="21"/>
              </w:rPr>
              <w:t>ntern</w:t>
            </w:r>
            <w:r>
              <w:rPr>
                <w:b/>
                <w:bCs/>
                <w:szCs w:val="21"/>
              </w:rPr>
              <w:t>/</w:t>
            </w:r>
            <w:r w:rsidR="00B764DB">
              <w:rPr>
                <w:b/>
                <w:bCs/>
                <w:szCs w:val="21"/>
              </w:rPr>
              <w:t>s</w:t>
            </w:r>
            <w:r>
              <w:rPr>
                <w:b/>
                <w:bCs/>
                <w:szCs w:val="21"/>
              </w:rPr>
              <w:t>tudent</w:t>
            </w:r>
            <w:r w:rsidR="00AA318C">
              <w:rPr>
                <w:b/>
                <w:bCs/>
                <w:szCs w:val="21"/>
              </w:rPr>
              <w:t xml:space="preserve"> </w:t>
            </w:r>
            <w:r w:rsidR="00AA318C" w:rsidRPr="00AA318C">
              <w:rPr>
                <w:szCs w:val="21"/>
              </w:rPr>
              <w:t>^</w:t>
            </w:r>
          </w:p>
        </w:tc>
        <w:tc>
          <w:tcPr>
            <w:tcW w:w="1385" w:type="dxa"/>
            <w:shd w:val="clear" w:color="auto" w:fill="FFFFFF" w:themeFill="background1"/>
            <w:vAlign w:val="center"/>
          </w:tcPr>
          <w:p w14:paraId="26C0DCE8" w14:textId="77777777" w:rsidR="002B3D42" w:rsidRPr="00CD0944" w:rsidRDefault="002B3D42" w:rsidP="002B3D42">
            <w:pPr>
              <w:pStyle w:val="Body"/>
              <w:spacing w:before="120"/>
              <w:jc w:val="center"/>
              <w:rPr>
                <w:rFonts w:ascii="Segoe UI Symbol" w:hAnsi="Segoe UI Symbol" w:cs="Segoe UI Symbol"/>
                <w:szCs w:val="21"/>
              </w:rPr>
            </w:pPr>
            <w:r w:rsidRPr="00CD0944">
              <w:rPr>
                <w:rFonts w:ascii="Segoe UI Symbol" w:hAnsi="Segoe UI Symbol" w:cs="Segoe UI Symbol"/>
                <w:szCs w:val="21"/>
              </w:rPr>
              <w:t>✓</w:t>
            </w:r>
          </w:p>
        </w:tc>
        <w:tc>
          <w:tcPr>
            <w:tcW w:w="1436" w:type="dxa"/>
            <w:shd w:val="clear" w:color="auto" w:fill="FFFFFF" w:themeFill="background1"/>
            <w:vAlign w:val="center"/>
          </w:tcPr>
          <w:p w14:paraId="4FE782B4" w14:textId="77777777" w:rsidR="002B3D42" w:rsidRPr="00CD0944" w:rsidRDefault="002B3D42" w:rsidP="002B3D42">
            <w:pPr>
              <w:pStyle w:val="Body"/>
              <w:spacing w:before="120"/>
              <w:jc w:val="center"/>
              <w:rPr>
                <w:rFonts w:ascii="Segoe UI Symbol" w:hAnsi="Segoe UI Symbol" w:cs="Segoe UI Symbol"/>
                <w:szCs w:val="21"/>
              </w:rPr>
            </w:pPr>
            <w:r w:rsidRPr="00CD0944">
              <w:rPr>
                <w:rFonts w:ascii="Segoe UI Symbol" w:hAnsi="Segoe UI Symbol" w:cs="Segoe UI Symbol"/>
                <w:szCs w:val="21"/>
              </w:rPr>
              <w:t>✗</w:t>
            </w:r>
          </w:p>
        </w:tc>
        <w:tc>
          <w:tcPr>
            <w:tcW w:w="4652" w:type="dxa"/>
            <w:vMerge/>
          </w:tcPr>
          <w:p w14:paraId="7F8E05BC" w14:textId="77777777" w:rsidR="002B3D42" w:rsidRPr="00CD0944" w:rsidRDefault="002B3D42" w:rsidP="002B3D42">
            <w:pPr>
              <w:pStyle w:val="Body"/>
              <w:spacing w:before="120"/>
              <w:jc w:val="center"/>
              <w:rPr>
                <w:szCs w:val="21"/>
              </w:rPr>
            </w:pPr>
          </w:p>
        </w:tc>
      </w:tr>
    </w:tbl>
    <w:p w14:paraId="4AC0A2A2" w14:textId="26E07D7C" w:rsidR="00862BDE" w:rsidRPr="00862BDE" w:rsidRDefault="00862BDE" w:rsidP="00862BDE">
      <w:pPr>
        <w:rPr>
          <w:rFonts w:eastAsia="Times"/>
        </w:rPr>
      </w:pPr>
      <w:r w:rsidRPr="00AA318C">
        <w:rPr>
          <w:rFonts w:eastAsia="Times"/>
        </w:rPr>
        <w:t xml:space="preserve">^ </w:t>
      </w:r>
      <w:r w:rsidR="003749C1">
        <w:rPr>
          <w:rFonts w:eastAsia="Times"/>
        </w:rPr>
        <w:t xml:space="preserve">must </w:t>
      </w:r>
      <w:r w:rsidRPr="00862BDE">
        <w:rPr>
          <w:rFonts w:eastAsia="Times"/>
        </w:rPr>
        <w:t>have completed health service credentialing for aseptic techniques</w:t>
      </w:r>
    </w:p>
    <w:p w14:paraId="2184AC0B" w14:textId="0D3AD74A" w:rsidR="00DA1DAF" w:rsidRDefault="002B3D42" w:rsidP="00DA1DAF">
      <w:pPr>
        <w:rPr>
          <w:rFonts w:eastAsia="Times"/>
        </w:rPr>
      </w:pPr>
      <w:r w:rsidRPr="00826632">
        <w:rPr>
          <w:rFonts w:ascii="Calibri" w:eastAsia="Times" w:hAnsi="Calibri" w:cs="Calibri"/>
        </w:rPr>
        <w:t>*</w:t>
      </w:r>
      <w:r w:rsidR="00862BDE" w:rsidRPr="00826632">
        <w:rPr>
          <w:rFonts w:eastAsia="Times"/>
        </w:rPr>
        <w:t xml:space="preserve"> </w:t>
      </w:r>
      <w:r w:rsidR="00862BDE" w:rsidRPr="00862BDE">
        <w:rPr>
          <w:rFonts w:eastAsia="Times"/>
          <w:b/>
          <w:bCs/>
        </w:rPr>
        <w:t>Indirect supervision II</w:t>
      </w:r>
      <w:r w:rsidR="00862BDE" w:rsidRPr="00862BDE">
        <w:rPr>
          <w:rFonts w:eastAsia="Times"/>
        </w:rPr>
        <w:t xml:space="preserve"> means the supervisee must consult with the nominated supervisor, with the nominated supervisor required to be accessible by phone or other means of telecommunication (such as </w:t>
      </w:r>
      <w:r w:rsidR="00CC6CCC">
        <w:rPr>
          <w:rFonts w:eastAsia="Times"/>
        </w:rPr>
        <w:t>video chat</w:t>
      </w:r>
      <w:r w:rsidR="00862BDE" w:rsidRPr="00862BDE">
        <w:rPr>
          <w:rFonts w:eastAsia="Times"/>
        </w:rPr>
        <w:t>) and available to attend the workplace to observe and discuss the management of clients and/or the performance of the supervisee when necessary</w:t>
      </w:r>
      <w:r w:rsidR="469E17BD" w:rsidRPr="37E7FB4D">
        <w:rPr>
          <w:rFonts w:eastAsia="Times"/>
        </w:rPr>
        <w:t>.</w:t>
      </w:r>
    </w:p>
    <w:p w14:paraId="78083CF9" w14:textId="1D784A09" w:rsidR="00253F2F" w:rsidRDefault="00A22DB2" w:rsidP="00DA1DAF">
      <w:pPr>
        <w:rPr>
          <w:rStyle w:val="normaltextrun"/>
          <w:rFonts w:cs="Arial"/>
          <w:color w:val="000000"/>
          <w:szCs w:val="21"/>
          <w:shd w:val="clear" w:color="auto" w:fill="CCDCEE"/>
        </w:rPr>
      </w:pPr>
      <w:r w:rsidRPr="007C3105">
        <w:rPr>
          <w:rFonts w:eastAsia="Times"/>
          <w:b/>
          <w:bCs/>
        </w:rPr>
        <w:t>NOTE:</w:t>
      </w:r>
      <w:r>
        <w:rPr>
          <w:rFonts w:eastAsia="Times"/>
        </w:rPr>
        <w:t xml:space="preserve"> </w:t>
      </w:r>
      <w:r w:rsidR="00253F2F">
        <w:rPr>
          <w:rFonts w:eastAsia="Times"/>
        </w:rPr>
        <w:t xml:space="preserve">Fourth year pharmacy student/intern </w:t>
      </w:r>
      <w:r w:rsidR="00253F2F" w:rsidRPr="009A7938">
        <w:rPr>
          <w:rFonts w:eastAsia="Times"/>
        </w:rPr>
        <w:t>i</w:t>
      </w:r>
      <w:r w:rsidRPr="009A7938">
        <w:rPr>
          <w:rStyle w:val="normaltextrun"/>
          <w:rFonts w:cs="Arial"/>
          <w:color w:val="000000"/>
          <w:szCs w:val="21"/>
        </w:rPr>
        <w:t>nvolvement in the program will not contribute toward clinical placement hours</w:t>
      </w:r>
      <w:r w:rsidRPr="009A7938">
        <w:rPr>
          <w:rStyle w:val="normaltextrun"/>
          <w:rFonts w:cs="Arial"/>
          <w:color w:val="0078D4"/>
          <w:szCs w:val="21"/>
        </w:rPr>
        <w:t> </w:t>
      </w:r>
      <w:r w:rsidRPr="009A7938">
        <w:rPr>
          <w:rStyle w:val="normaltextrun"/>
          <w:rFonts w:cs="Arial"/>
          <w:szCs w:val="21"/>
        </w:rPr>
        <w:t>or supervised practice</w:t>
      </w:r>
      <w:r w:rsidRPr="009A7938">
        <w:rPr>
          <w:rStyle w:val="normaltextrun"/>
          <w:rFonts w:cs="Arial"/>
          <w:color w:val="000000"/>
          <w:szCs w:val="21"/>
        </w:rPr>
        <w:t>, nor should it interfere with existing university commitments.</w:t>
      </w:r>
      <w:r w:rsidR="00253F2F" w:rsidRPr="009A7938">
        <w:rPr>
          <w:rStyle w:val="normaltextrun"/>
          <w:rFonts w:cs="Arial"/>
          <w:color w:val="000000"/>
          <w:szCs w:val="21"/>
        </w:rPr>
        <w:t xml:space="preserve"> Pharmacy students and interns will be employed/contracted by vaccination service providers and paid as per the Pharmacy Industry Award.</w:t>
      </w:r>
    </w:p>
    <w:p w14:paraId="6DE25AA9" w14:textId="3754871D" w:rsidR="00C01516" w:rsidRDefault="00A22DB2" w:rsidP="00C01516">
      <w:pPr>
        <w:pStyle w:val="Heading4"/>
      </w:pPr>
      <w:r>
        <w:t>S</w:t>
      </w:r>
      <w:r w:rsidR="00040098">
        <w:t>ite supervisory requirements</w:t>
      </w:r>
    </w:p>
    <w:p w14:paraId="08955124" w14:textId="5C70DB97" w:rsidR="00D30F1F" w:rsidRDefault="00D30F1F" w:rsidP="00D30F1F">
      <w:pPr>
        <w:pStyle w:val="Body"/>
      </w:pPr>
      <w:r>
        <w:t xml:space="preserve">COVID-19 vaccination providers </w:t>
      </w:r>
      <w:r w:rsidR="00D144A9">
        <w:t>must</w:t>
      </w:r>
      <w:r>
        <w:t xml:space="preserve"> </w:t>
      </w:r>
      <w:r w:rsidR="00A85DA1">
        <w:t>ensure</w:t>
      </w:r>
      <w:r>
        <w:t xml:space="preserve"> </w:t>
      </w:r>
      <w:r w:rsidR="00A85DA1">
        <w:t xml:space="preserve">that there are </w:t>
      </w:r>
      <w:r>
        <w:t xml:space="preserve">sufficient experienced authorised immunisation staff </w:t>
      </w:r>
      <w:r w:rsidR="00A85DA1">
        <w:t xml:space="preserve">available </w:t>
      </w:r>
      <w:r>
        <w:t>on sit</w:t>
      </w:r>
      <w:r w:rsidR="00CB5AE5">
        <w:t xml:space="preserve">e. This includes pharmacist immunisers, nurse immunisers, nurse practitioners and medical practitioners. </w:t>
      </w:r>
    </w:p>
    <w:p w14:paraId="635687E0" w14:textId="5EB9A801" w:rsidR="00D30F1F" w:rsidRDefault="00D30F1F" w:rsidP="00D30F1F">
      <w:pPr>
        <w:pStyle w:val="Body"/>
      </w:pPr>
      <w:r>
        <w:lastRenderedPageBreak/>
        <w:t xml:space="preserve">It is recommended that experienced, authorised immunisers have the relevant skills and experience (minimum of 6 months experience and current/ recently completed anaphylaxis management and basic first aid) to perform this duty. </w:t>
      </w:r>
    </w:p>
    <w:p w14:paraId="136F2760" w14:textId="52E4AC65" w:rsidR="00F370D0" w:rsidRDefault="00F370D0" w:rsidP="00D30F1F">
      <w:pPr>
        <w:pStyle w:val="Body"/>
      </w:pPr>
      <w:r>
        <w:t>Pharmacy technicians, students and interns must be supervised by a registered pharmacist. Where the authorised pharmacy technician, student or intern has not previously demonstrated practical competence in all authorised vaccination activities, the supervising pharmacist should demonstrate, teach and supervise all authorised vaccination activities, until such a time as the supervisor is confident the technician, student or intern demonstrates practical competence prior to undertaking the authorised vaccination activities.</w:t>
      </w:r>
    </w:p>
    <w:p w14:paraId="5F93DACE" w14:textId="3C2C6F52" w:rsidR="00A85DA1" w:rsidRDefault="00A85DA1" w:rsidP="00A85DA1">
      <w:pPr>
        <w:pStyle w:val="Body"/>
      </w:pPr>
      <w:r>
        <w:t xml:space="preserve">For further information please refer to the Victorian </w:t>
      </w:r>
      <w:r w:rsidRPr="00DA335C">
        <w:t xml:space="preserve">Department of Health </w:t>
      </w:r>
      <w:r>
        <w:t xml:space="preserve">COVID-19 Vaccination Guidelines: </w:t>
      </w:r>
      <w:hyperlink r:id="rId19" w:history="1">
        <w:r w:rsidRPr="005D67C4">
          <w:rPr>
            <w:rStyle w:val="Hyperlink"/>
          </w:rPr>
          <w:t>https://www.coronavirus.vic.gov.au/victorian-covid-19-vaccination-guidelines</w:t>
        </w:r>
      </w:hyperlink>
      <w:r>
        <w:t xml:space="preserve"> </w:t>
      </w:r>
    </w:p>
    <w:p w14:paraId="0ED0050A" w14:textId="5F558918" w:rsidR="00494013" w:rsidRDefault="00494013" w:rsidP="00494013">
      <w:pPr>
        <w:pStyle w:val="Heading2"/>
      </w:pPr>
      <w:r w:rsidRPr="003325A6">
        <w:t xml:space="preserve">Training </w:t>
      </w:r>
      <w:r w:rsidR="000B077E">
        <w:t>r</w:t>
      </w:r>
      <w:r w:rsidRPr="003325A6">
        <w:t>equirements</w:t>
      </w:r>
    </w:p>
    <w:p w14:paraId="6F794198" w14:textId="0C1AC83A" w:rsidR="0089444C" w:rsidRDefault="00504D6C" w:rsidP="0089444C">
      <w:pPr>
        <w:pStyle w:val="Body"/>
      </w:pPr>
      <w:r>
        <w:t xml:space="preserve">Table </w:t>
      </w:r>
      <w:r w:rsidR="00F370D0">
        <w:t>2</w:t>
      </w:r>
      <w:r>
        <w:t xml:space="preserve"> below </w:t>
      </w:r>
      <w:r w:rsidR="00012C08">
        <w:t>outlines</w:t>
      </w:r>
      <w:r w:rsidR="00F67553">
        <w:t xml:space="preserve"> details of</w:t>
      </w:r>
      <w:r w:rsidR="00717F19">
        <w:t xml:space="preserve"> each training package, with further detail on requirements for each workforce outlined in table </w:t>
      </w:r>
      <w:r w:rsidR="00F370D0">
        <w:t>3</w:t>
      </w:r>
      <w:r w:rsidR="00717F19">
        <w:t xml:space="preserve"> on the following page. </w:t>
      </w:r>
    </w:p>
    <w:p w14:paraId="70F29BA9" w14:textId="7A801D54" w:rsidR="00890116" w:rsidRPr="00890116" w:rsidRDefault="007C3E32" w:rsidP="007C3E32">
      <w:pPr>
        <w:pStyle w:val="Tablecaption"/>
        <w:rPr>
          <w:rFonts w:eastAsia="Times"/>
        </w:rPr>
      </w:pPr>
      <w:r>
        <w:rPr>
          <w:rFonts w:eastAsia="Times"/>
        </w:rPr>
        <w:t xml:space="preserve">Table </w:t>
      </w:r>
      <w:r w:rsidR="00F370D0">
        <w:rPr>
          <w:rFonts w:eastAsia="Times"/>
        </w:rPr>
        <w:t>2</w:t>
      </w:r>
      <w:r>
        <w:rPr>
          <w:rFonts w:eastAsia="Times"/>
        </w:rPr>
        <w:t>. Details of COVID-19 training and clinical competencies requirements</w:t>
      </w:r>
    </w:p>
    <w:tbl>
      <w:tblPr>
        <w:tblStyle w:val="TableGrid"/>
        <w:tblW w:w="10201" w:type="dxa"/>
        <w:tblLayout w:type="fixed"/>
        <w:tblLook w:val="04A0" w:firstRow="1" w:lastRow="0" w:firstColumn="1" w:lastColumn="0" w:noHBand="0" w:noVBand="1"/>
      </w:tblPr>
      <w:tblGrid>
        <w:gridCol w:w="2175"/>
        <w:gridCol w:w="5475"/>
        <w:gridCol w:w="2551"/>
      </w:tblGrid>
      <w:tr w:rsidR="007C3E32" w14:paraId="65FFC9F2" w14:textId="61F90936" w:rsidTr="00687E41">
        <w:tc>
          <w:tcPr>
            <w:tcW w:w="2175" w:type="dxa"/>
            <w:shd w:val="clear" w:color="auto" w:fill="F2F2F2" w:themeFill="background1" w:themeFillShade="F2"/>
          </w:tcPr>
          <w:p w14:paraId="793DADF9" w14:textId="77777777" w:rsidR="007C3E32" w:rsidRDefault="007C3E32" w:rsidP="00E41E29">
            <w:pPr>
              <w:pStyle w:val="DHTablecolhead"/>
              <w:rPr>
                <w:rFonts w:eastAsia="Arial" w:cs="Arial"/>
                <w:bCs/>
                <w:szCs w:val="21"/>
              </w:rPr>
            </w:pPr>
            <w:r w:rsidRPr="3103536F">
              <w:rPr>
                <w:rFonts w:eastAsia="Arial" w:cs="Arial"/>
                <w:bCs/>
                <w:szCs w:val="21"/>
              </w:rPr>
              <w:t>Training program</w:t>
            </w:r>
          </w:p>
        </w:tc>
        <w:tc>
          <w:tcPr>
            <w:tcW w:w="5475" w:type="dxa"/>
            <w:shd w:val="clear" w:color="auto" w:fill="F2F2F2" w:themeFill="background1" w:themeFillShade="F2"/>
          </w:tcPr>
          <w:p w14:paraId="4E4818F3" w14:textId="77777777" w:rsidR="007C3E32" w:rsidRDefault="007C3E32" w:rsidP="00E41E29">
            <w:pPr>
              <w:pStyle w:val="DHTablecolhead"/>
              <w:rPr>
                <w:rFonts w:eastAsia="Arial" w:cs="Arial"/>
                <w:bCs/>
                <w:szCs w:val="21"/>
              </w:rPr>
            </w:pPr>
            <w:r w:rsidRPr="3103536F">
              <w:rPr>
                <w:rFonts w:eastAsia="Arial" w:cs="Arial"/>
                <w:bCs/>
                <w:szCs w:val="21"/>
              </w:rPr>
              <w:t>Details</w:t>
            </w:r>
          </w:p>
        </w:tc>
        <w:tc>
          <w:tcPr>
            <w:tcW w:w="2551" w:type="dxa"/>
            <w:shd w:val="clear" w:color="auto" w:fill="F2F2F2" w:themeFill="background1" w:themeFillShade="F2"/>
          </w:tcPr>
          <w:p w14:paraId="3EF206E8" w14:textId="77777777" w:rsidR="007C3E32" w:rsidRDefault="007C3E32" w:rsidP="00E41E29">
            <w:pPr>
              <w:pStyle w:val="DHTablecolhead"/>
              <w:rPr>
                <w:rFonts w:eastAsia="Arial" w:cs="Arial"/>
                <w:bCs/>
                <w:szCs w:val="21"/>
              </w:rPr>
            </w:pPr>
            <w:r w:rsidRPr="3103536F">
              <w:rPr>
                <w:rFonts w:eastAsia="Arial" w:cs="Arial"/>
                <w:bCs/>
                <w:szCs w:val="21"/>
              </w:rPr>
              <w:t>Training verification</w:t>
            </w:r>
          </w:p>
        </w:tc>
      </w:tr>
      <w:tr w:rsidR="007C3E32" w14:paraId="132E5C14" w14:textId="425E7665" w:rsidTr="00687E41">
        <w:tc>
          <w:tcPr>
            <w:tcW w:w="2175" w:type="dxa"/>
          </w:tcPr>
          <w:p w14:paraId="20F336B0" w14:textId="77777777" w:rsidR="007C3E32" w:rsidRDefault="00EF258A" w:rsidP="00E41E29">
            <w:pPr>
              <w:rPr>
                <w:rFonts w:eastAsia="Arial" w:cs="Arial"/>
                <w:szCs w:val="21"/>
                <w:lang w:val="en-US"/>
              </w:rPr>
            </w:pPr>
            <w:hyperlink r:id="rId20">
              <w:r w:rsidR="007C3E32" w:rsidRPr="62A9251D">
                <w:rPr>
                  <w:rStyle w:val="Hyperlink"/>
                  <w:rFonts w:eastAsia="Arial" w:cs="Arial"/>
                  <w:b/>
                  <w:bCs/>
                  <w:szCs w:val="21"/>
                </w:rPr>
                <w:t>National COVID-19 Vaccination Training Program</w:t>
              </w:r>
            </w:hyperlink>
          </w:p>
          <w:p w14:paraId="2D85B563" w14:textId="77777777" w:rsidR="007C3E32" w:rsidRPr="00D85FC9" w:rsidRDefault="007C3E32" w:rsidP="00E41E29">
            <w:pPr>
              <w:pStyle w:val="DHHSbody"/>
              <w:rPr>
                <w:rFonts w:eastAsia="Arial" w:cs="Arial"/>
                <w:sz w:val="21"/>
                <w:szCs w:val="21"/>
              </w:rPr>
            </w:pPr>
            <w:r w:rsidRPr="00D85FC9">
              <w:rPr>
                <w:rFonts w:eastAsia="Arial" w:cs="Arial"/>
                <w:sz w:val="21"/>
                <w:szCs w:val="21"/>
              </w:rPr>
              <w:t>&lt;https://covid19vaccinationtraining.org.au/login/index.php&gt;</w:t>
            </w:r>
          </w:p>
          <w:p w14:paraId="7D8C5A52" w14:textId="77777777" w:rsidR="007C3E32" w:rsidRDefault="007C3E32" w:rsidP="00E41E29">
            <w:pPr>
              <w:rPr>
                <w:rFonts w:eastAsia="Arial" w:cs="Arial"/>
                <w:color w:val="000000" w:themeColor="text1"/>
                <w:szCs w:val="21"/>
                <w:lang w:val="en-US"/>
              </w:rPr>
            </w:pPr>
          </w:p>
        </w:tc>
        <w:tc>
          <w:tcPr>
            <w:tcW w:w="5475" w:type="dxa"/>
          </w:tcPr>
          <w:p w14:paraId="0C72074F" w14:textId="77777777" w:rsidR="007C3E32" w:rsidRPr="005859B1" w:rsidRDefault="007C3E32" w:rsidP="00E41E29">
            <w:pPr>
              <w:pStyle w:val="DHHSbody"/>
              <w:rPr>
                <w:rFonts w:eastAsia="Arial" w:cs="Arial"/>
                <w:color w:val="000000" w:themeColor="text1"/>
                <w:sz w:val="21"/>
                <w:szCs w:val="21"/>
              </w:rPr>
            </w:pPr>
            <w:r w:rsidRPr="005859B1">
              <w:rPr>
                <w:rFonts w:eastAsia="Arial" w:cs="Arial"/>
                <w:b/>
                <w:bCs/>
                <w:color w:val="000000" w:themeColor="text1"/>
                <w:sz w:val="21"/>
                <w:szCs w:val="21"/>
              </w:rPr>
              <w:t>Core modules</w:t>
            </w:r>
          </w:p>
          <w:p w14:paraId="0D8F1D92" w14:textId="77777777" w:rsidR="007C3E32" w:rsidRPr="005859B1" w:rsidRDefault="007C3E32"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COVID-19 introduction</w:t>
            </w:r>
          </w:p>
          <w:p w14:paraId="466E2289" w14:textId="77777777" w:rsidR="007C3E32" w:rsidRPr="005859B1" w:rsidRDefault="007C3E32"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 xml:space="preserve">Handling and storage </w:t>
            </w:r>
          </w:p>
          <w:p w14:paraId="0A2FB9F7" w14:textId="77777777" w:rsidR="007C3E32" w:rsidRPr="005859B1" w:rsidRDefault="007C3E32"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Communication and purpose</w:t>
            </w:r>
          </w:p>
          <w:p w14:paraId="63FDE430" w14:textId="77777777" w:rsidR="007C3E32" w:rsidRPr="005859B1" w:rsidRDefault="007C3E32"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Multi-dose vial (MDV) training</w:t>
            </w:r>
          </w:p>
          <w:p w14:paraId="1E27ECC4" w14:textId="77777777" w:rsidR="007C3E32" w:rsidRPr="005859B1" w:rsidRDefault="007C3E32"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Documentation and reporting</w:t>
            </w:r>
          </w:p>
          <w:p w14:paraId="7CB2E12F" w14:textId="77777777" w:rsidR="007C3E32" w:rsidRPr="005859B1" w:rsidRDefault="007C3E32"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Safety and surveillance monitoring and reporting for adverse events following vaccination</w:t>
            </w:r>
          </w:p>
          <w:p w14:paraId="7575BAF0" w14:textId="77777777" w:rsidR="007C3E32" w:rsidRPr="005859B1" w:rsidRDefault="007C3E32" w:rsidP="00E41E29">
            <w:pPr>
              <w:pStyle w:val="DHHSbullet1"/>
              <w:numPr>
                <w:ilvl w:val="0"/>
                <w:numId w:val="0"/>
              </w:numPr>
              <w:rPr>
                <w:sz w:val="21"/>
                <w:szCs w:val="21"/>
              </w:rPr>
            </w:pPr>
            <w:r w:rsidRPr="005859B1">
              <w:rPr>
                <w:rFonts w:eastAsia="Arial" w:cs="Arial"/>
                <w:b/>
                <w:bCs/>
                <w:color w:val="000000" w:themeColor="text1"/>
                <w:sz w:val="21"/>
                <w:szCs w:val="21"/>
              </w:rPr>
              <w:t>Vaccine-specific modules</w:t>
            </w:r>
          </w:p>
          <w:p w14:paraId="4091748F" w14:textId="77777777" w:rsidR="007C3E32" w:rsidRPr="005859B1" w:rsidRDefault="007C3E32"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 xml:space="preserve">Pfizer / BioNTech </w:t>
            </w:r>
          </w:p>
          <w:p w14:paraId="27317708" w14:textId="77777777" w:rsidR="007C3E32" w:rsidRPr="005859B1" w:rsidRDefault="007C3E32"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 xml:space="preserve">AstraZeneca </w:t>
            </w:r>
          </w:p>
        </w:tc>
        <w:tc>
          <w:tcPr>
            <w:tcW w:w="2551" w:type="dxa"/>
          </w:tcPr>
          <w:p w14:paraId="2FB022A8" w14:textId="77777777" w:rsidR="007C3E32" w:rsidRPr="005859B1" w:rsidRDefault="007C3E32" w:rsidP="00E41E29">
            <w:pPr>
              <w:pStyle w:val="DHHSbody"/>
              <w:rPr>
                <w:rFonts w:eastAsia="Arial" w:cs="Arial"/>
                <w:color w:val="000000" w:themeColor="text1"/>
                <w:sz w:val="21"/>
                <w:szCs w:val="21"/>
              </w:rPr>
            </w:pPr>
            <w:r w:rsidRPr="005859B1">
              <w:rPr>
                <w:rFonts w:eastAsia="Arial" w:cs="Arial"/>
                <w:color w:val="000000" w:themeColor="text1"/>
                <w:sz w:val="21"/>
                <w:szCs w:val="21"/>
              </w:rPr>
              <w:t>User issued with three certificates of completion – one certificate for the core modules, and another for each vaccine specific module.</w:t>
            </w:r>
          </w:p>
        </w:tc>
      </w:tr>
      <w:tr w:rsidR="007C3E32" w14:paraId="10224759" w14:textId="0AF74EDC" w:rsidTr="00687E41">
        <w:tc>
          <w:tcPr>
            <w:tcW w:w="2175" w:type="dxa"/>
          </w:tcPr>
          <w:p w14:paraId="748F24F5" w14:textId="77777777" w:rsidR="007C3E32" w:rsidRDefault="00EF258A" w:rsidP="00E41E29">
            <w:pPr>
              <w:rPr>
                <w:rFonts w:eastAsia="Arial" w:cs="Arial"/>
                <w:color w:val="000000" w:themeColor="text1"/>
                <w:szCs w:val="21"/>
                <w:lang w:val="en-US"/>
              </w:rPr>
            </w:pPr>
            <w:hyperlink r:id="rId21">
              <w:r w:rsidR="007C3E32" w:rsidRPr="3103536F">
                <w:rPr>
                  <w:rStyle w:val="Hyperlink"/>
                  <w:rFonts w:eastAsia="Arial" w:cs="Arial"/>
                  <w:b/>
                  <w:bCs/>
                  <w:szCs w:val="21"/>
                </w:rPr>
                <w:t>Victorian COVID-19 eLearning Package</w:t>
              </w:r>
            </w:hyperlink>
            <w:r w:rsidR="007C3E32" w:rsidRPr="3103536F">
              <w:rPr>
                <w:rFonts w:eastAsia="Arial" w:cs="Arial"/>
                <w:b/>
                <w:bCs/>
                <w:color w:val="000000" w:themeColor="text1"/>
                <w:szCs w:val="21"/>
              </w:rPr>
              <w:t xml:space="preserve"> </w:t>
            </w:r>
          </w:p>
          <w:p w14:paraId="3289C5F6" w14:textId="77777777" w:rsidR="007C3E32" w:rsidRPr="00D85FC9" w:rsidRDefault="007C3E32" w:rsidP="00E41E29">
            <w:pPr>
              <w:pStyle w:val="DHHSbody"/>
              <w:tabs>
                <w:tab w:val="num" w:pos="397"/>
              </w:tabs>
              <w:rPr>
                <w:rFonts w:eastAsia="Arial" w:cs="Arial"/>
                <w:sz w:val="21"/>
                <w:szCs w:val="21"/>
                <w:lang w:val="en-US"/>
              </w:rPr>
            </w:pPr>
            <w:r w:rsidRPr="00D85FC9">
              <w:rPr>
                <w:rFonts w:eastAsia="Arial" w:cs="Arial"/>
                <w:sz w:val="21"/>
                <w:szCs w:val="21"/>
              </w:rPr>
              <w:t>&lt;https://education-mvec.mcri.edu.au/courses/dh-covid19/&gt;</w:t>
            </w:r>
          </w:p>
          <w:p w14:paraId="6A7C4B0D" w14:textId="77777777" w:rsidR="007C3E32" w:rsidRDefault="007C3E32" w:rsidP="00E41E29">
            <w:pPr>
              <w:rPr>
                <w:rFonts w:eastAsia="Arial" w:cs="Arial"/>
                <w:color w:val="000000" w:themeColor="text1"/>
                <w:szCs w:val="21"/>
                <w:lang w:val="en-US"/>
              </w:rPr>
            </w:pPr>
          </w:p>
        </w:tc>
        <w:tc>
          <w:tcPr>
            <w:tcW w:w="5475" w:type="dxa"/>
          </w:tcPr>
          <w:p w14:paraId="3D582603" w14:textId="77777777" w:rsidR="007C3E32" w:rsidRPr="005859B1" w:rsidRDefault="007C3E32" w:rsidP="00E41E29">
            <w:pPr>
              <w:pStyle w:val="Bullet1"/>
              <w:numPr>
                <w:ilvl w:val="0"/>
                <w:numId w:val="0"/>
              </w:numPr>
              <w:ind w:left="284" w:hanging="284"/>
              <w:rPr>
                <w:szCs w:val="21"/>
              </w:rPr>
            </w:pPr>
            <w:r w:rsidRPr="005859B1">
              <w:rPr>
                <w:rFonts w:eastAsia="Arial" w:cs="Arial"/>
                <w:b/>
                <w:bCs/>
                <w:color w:val="000000" w:themeColor="text1"/>
                <w:szCs w:val="21"/>
              </w:rPr>
              <w:t>eLearning modules</w:t>
            </w:r>
          </w:p>
          <w:p w14:paraId="79B71754" w14:textId="77777777" w:rsidR="007C3E32" w:rsidRPr="005859B1" w:rsidRDefault="007C3E32"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Vaccination procedures</w:t>
            </w:r>
          </w:p>
          <w:p w14:paraId="0006F458" w14:textId="77777777" w:rsidR="007C3E32" w:rsidRPr="005859B1" w:rsidRDefault="007C3E32"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Shoulder Injury Related to Vaccine Administration (SIRVA)</w:t>
            </w:r>
          </w:p>
          <w:p w14:paraId="25D88D24" w14:textId="77777777" w:rsidR="007C3E32" w:rsidRPr="005859B1" w:rsidRDefault="007C3E32"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Use of multi-dose vials (MDV)</w:t>
            </w:r>
          </w:p>
          <w:p w14:paraId="7FAB6841" w14:textId="77777777" w:rsidR="007C3E32" w:rsidRPr="005859B1" w:rsidRDefault="007C3E32" w:rsidP="00494013">
            <w:pPr>
              <w:pStyle w:val="DHHSbullet1"/>
              <w:ind w:left="360"/>
              <w:rPr>
                <w:rFonts w:eastAsia="Arial" w:cs="Arial"/>
                <w:color w:val="000000" w:themeColor="text1"/>
                <w:sz w:val="21"/>
                <w:szCs w:val="21"/>
              </w:rPr>
            </w:pPr>
            <w:r w:rsidRPr="005859B1">
              <w:rPr>
                <w:rFonts w:eastAsia="Arial"/>
                <w:color w:val="000000" w:themeColor="text1"/>
                <w:sz w:val="21"/>
                <w:szCs w:val="21"/>
              </w:rPr>
              <w:t>Preparing Comirnaty (Pfizer BNT162b2) vaccine</w:t>
            </w:r>
          </w:p>
          <w:p w14:paraId="6DCB8CB5" w14:textId="77777777" w:rsidR="007C3E32" w:rsidRPr="005859B1" w:rsidRDefault="007C3E32" w:rsidP="00E41E29">
            <w:pPr>
              <w:pStyle w:val="Bullet1"/>
              <w:numPr>
                <w:ilvl w:val="0"/>
                <w:numId w:val="0"/>
              </w:numPr>
              <w:ind w:left="284" w:hanging="284"/>
              <w:rPr>
                <w:szCs w:val="21"/>
              </w:rPr>
            </w:pPr>
            <w:r w:rsidRPr="005859B1">
              <w:rPr>
                <w:rFonts w:eastAsia="Arial" w:cs="Arial"/>
                <w:b/>
                <w:bCs/>
                <w:color w:val="000000" w:themeColor="text1"/>
                <w:szCs w:val="21"/>
              </w:rPr>
              <w:t>Practical immuniser simulation</w:t>
            </w:r>
          </w:p>
          <w:p w14:paraId="34E1E8C7" w14:textId="77777777" w:rsidR="007C3E32" w:rsidRPr="005859B1" w:rsidRDefault="007C3E32"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Consent and communications</w:t>
            </w:r>
          </w:p>
          <w:p w14:paraId="59ABD8DB" w14:textId="77777777" w:rsidR="007C3E32" w:rsidRPr="005859B1" w:rsidRDefault="007C3E32"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Preparation and handling (including MDV handling)</w:t>
            </w:r>
          </w:p>
          <w:p w14:paraId="30AB3D19" w14:textId="77777777" w:rsidR="007C3E32" w:rsidRPr="005859B1" w:rsidRDefault="007C3E32"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Adverse events following immunisation (AEFI) procedures</w:t>
            </w:r>
          </w:p>
          <w:p w14:paraId="3453C55E" w14:textId="77777777" w:rsidR="007C3E32" w:rsidRPr="005859B1" w:rsidRDefault="007C3E32" w:rsidP="00E41E29">
            <w:pPr>
              <w:pStyle w:val="Bullet1"/>
              <w:numPr>
                <w:ilvl w:val="0"/>
                <w:numId w:val="0"/>
              </w:numPr>
              <w:rPr>
                <w:rFonts w:eastAsia="Arial" w:cs="Arial"/>
                <w:color w:val="000000" w:themeColor="text1"/>
                <w:szCs w:val="21"/>
              </w:rPr>
            </w:pPr>
            <w:r w:rsidRPr="005859B1">
              <w:rPr>
                <w:rFonts w:eastAsia="Arial" w:cs="Arial"/>
                <w:b/>
                <w:bCs/>
                <w:color w:val="000000" w:themeColor="text1"/>
                <w:szCs w:val="21"/>
              </w:rPr>
              <w:t>Supervised procedures</w:t>
            </w:r>
          </w:p>
          <w:p w14:paraId="0CC78676" w14:textId="77777777" w:rsidR="007C3E32" w:rsidRPr="005859B1" w:rsidRDefault="007C3E32"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Minimum of five supervised vaccination procedures</w:t>
            </w:r>
          </w:p>
        </w:tc>
        <w:tc>
          <w:tcPr>
            <w:tcW w:w="2551" w:type="dxa"/>
          </w:tcPr>
          <w:p w14:paraId="5D7E1224" w14:textId="77777777" w:rsidR="007C3E32" w:rsidRPr="005859B1" w:rsidRDefault="007C3E32" w:rsidP="00E41E29">
            <w:pPr>
              <w:pStyle w:val="DHHSbody"/>
              <w:rPr>
                <w:rFonts w:eastAsia="Arial" w:cs="Arial"/>
                <w:color w:val="000000" w:themeColor="text1"/>
                <w:sz w:val="21"/>
                <w:szCs w:val="21"/>
              </w:rPr>
            </w:pPr>
            <w:r w:rsidRPr="005859B1">
              <w:rPr>
                <w:rFonts w:eastAsia="Arial" w:cs="Arial"/>
                <w:color w:val="000000" w:themeColor="text1"/>
                <w:sz w:val="21"/>
                <w:szCs w:val="21"/>
              </w:rPr>
              <w:t xml:space="preserve">User issued with a certificate of completion through MVEC. </w:t>
            </w:r>
          </w:p>
          <w:p w14:paraId="488ACE89" w14:textId="77777777" w:rsidR="007C3E32" w:rsidRPr="005859B1" w:rsidRDefault="007C3E32" w:rsidP="00E41E29">
            <w:pPr>
              <w:spacing w:after="40"/>
              <w:ind w:left="284" w:hanging="284"/>
              <w:rPr>
                <w:rFonts w:eastAsia="Arial" w:cs="Arial"/>
                <w:color w:val="000000" w:themeColor="text1"/>
                <w:szCs w:val="21"/>
              </w:rPr>
            </w:pPr>
          </w:p>
        </w:tc>
      </w:tr>
      <w:tr w:rsidR="007C3E32" w14:paraId="27EBDF14" w14:textId="34D218B2" w:rsidTr="00687E41">
        <w:tc>
          <w:tcPr>
            <w:tcW w:w="2175" w:type="dxa"/>
          </w:tcPr>
          <w:p w14:paraId="0E17D230" w14:textId="77777777" w:rsidR="007C3E32" w:rsidRPr="0022741A" w:rsidRDefault="00EF258A" w:rsidP="00E41E29">
            <w:pPr>
              <w:rPr>
                <w:b/>
                <w:bCs/>
              </w:rPr>
            </w:pPr>
            <w:hyperlink r:id="rId22" w:history="1">
              <w:r w:rsidR="007C3E32" w:rsidRPr="0022741A">
                <w:rPr>
                  <w:rStyle w:val="Hyperlink"/>
                  <w:b/>
                  <w:bCs/>
                </w:rPr>
                <w:t xml:space="preserve">Victorian COVID-19 AstraZeneca </w:t>
              </w:r>
              <w:r w:rsidR="007C3E32" w:rsidRPr="0022741A">
                <w:rPr>
                  <w:rStyle w:val="Hyperlink"/>
                  <w:b/>
                  <w:bCs/>
                </w:rPr>
                <w:lastRenderedPageBreak/>
                <w:t>Supplementary eLearning</w:t>
              </w:r>
            </w:hyperlink>
            <w:r w:rsidR="007C3E32" w:rsidRPr="0022741A">
              <w:rPr>
                <w:b/>
                <w:bCs/>
              </w:rPr>
              <w:t xml:space="preserve"> </w:t>
            </w:r>
          </w:p>
          <w:p w14:paraId="42E73F66" w14:textId="77777777" w:rsidR="007C3E32" w:rsidRDefault="007C3E32" w:rsidP="00E41E29">
            <w:r>
              <w:t>&lt;</w:t>
            </w:r>
            <w:r w:rsidRPr="0022741A">
              <w:t>https://education-mvec.mcri.edu.au/courses/covid19az/</w:t>
            </w:r>
            <w:r>
              <w:t>&gt;</w:t>
            </w:r>
          </w:p>
        </w:tc>
        <w:tc>
          <w:tcPr>
            <w:tcW w:w="5475" w:type="dxa"/>
          </w:tcPr>
          <w:p w14:paraId="3C77FC3A" w14:textId="77777777" w:rsidR="007C3E32" w:rsidRPr="005859B1" w:rsidRDefault="007C3E32" w:rsidP="00E41E29">
            <w:pPr>
              <w:pStyle w:val="Bullet1"/>
              <w:numPr>
                <w:ilvl w:val="0"/>
                <w:numId w:val="0"/>
              </w:numPr>
              <w:ind w:left="284" w:hanging="284"/>
              <w:rPr>
                <w:szCs w:val="21"/>
              </w:rPr>
            </w:pPr>
            <w:r w:rsidRPr="005859B1">
              <w:rPr>
                <w:rFonts w:eastAsia="Arial" w:cs="Arial"/>
                <w:b/>
                <w:bCs/>
                <w:color w:val="000000" w:themeColor="text1"/>
                <w:szCs w:val="21"/>
              </w:rPr>
              <w:lastRenderedPageBreak/>
              <w:t>eLearning module</w:t>
            </w:r>
          </w:p>
          <w:p w14:paraId="6214248B" w14:textId="77777777" w:rsidR="007C3E32" w:rsidRPr="005859B1" w:rsidRDefault="007C3E32" w:rsidP="00E41E29">
            <w:pPr>
              <w:pStyle w:val="DHHSbullet1"/>
              <w:tabs>
                <w:tab w:val="num" w:pos="360"/>
                <w:tab w:val="num" w:pos="397"/>
              </w:tabs>
              <w:ind w:left="397" w:hanging="397"/>
              <w:rPr>
                <w:b/>
                <w:sz w:val="21"/>
                <w:szCs w:val="21"/>
              </w:rPr>
            </w:pPr>
            <w:r w:rsidRPr="005859B1">
              <w:rPr>
                <w:sz w:val="21"/>
                <w:szCs w:val="21"/>
              </w:rPr>
              <w:t>Consent process (revised April 2021)</w:t>
            </w:r>
          </w:p>
          <w:p w14:paraId="39CAE2C8" w14:textId="57DBEE73" w:rsidR="007C3E32" w:rsidRPr="005859B1" w:rsidRDefault="007C3E32" w:rsidP="00E41E29">
            <w:pPr>
              <w:pStyle w:val="DHHSbullet1"/>
              <w:tabs>
                <w:tab w:val="num" w:pos="360"/>
                <w:tab w:val="num" w:pos="397"/>
              </w:tabs>
              <w:ind w:left="397" w:hanging="397"/>
              <w:rPr>
                <w:rFonts w:eastAsia="Arial" w:cs="Arial"/>
                <w:color w:val="000000" w:themeColor="text1"/>
                <w:sz w:val="21"/>
                <w:szCs w:val="21"/>
              </w:rPr>
            </w:pPr>
            <w:r w:rsidRPr="005859B1">
              <w:rPr>
                <w:sz w:val="21"/>
                <w:szCs w:val="21"/>
              </w:rPr>
              <w:lastRenderedPageBreak/>
              <w:t>Recommendations and contraindications of the AstraZeneca COVID-19 vaccine in adults under 50</w:t>
            </w:r>
            <w:r w:rsidR="00AC585F">
              <w:rPr>
                <w:sz w:val="21"/>
                <w:szCs w:val="21"/>
              </w:rPr>
              <w:t xml:space="preserve"> years of age</w:t>
            </w:r>
            <w:r w:rsidR="00687E41">
              <w:rPr>
                <w:sz w:val="21"/>
                <w:szCs w:val="21"/>
              </w:rPr>
              <w:t>.</w:t>
            </w:r>
          </w:p>
          <w:p w14:paraId="376AD6EB" w14:textId="166CC05D" w:rsidR="007C3E32" w:rsidRPr="005859B1" w:rsidRDefault="007C3E32" w:rsidP="00E41E29">
            <w:pPr>
              <w:pStyle w:val="Body"/>
              <w:rPr>
                <w:szCs w:val="21"/>
              </w:rPr>
            </w:pPr>
            <w:r>
              <w:rPr>
                <w:rFonts w:eastAsia="Arial" w:cs="Arial"/>
                <w:szCs w:val="21"/>
              </w:rPr>
              <w:t>National COVID-19 Vaccination Training Program</w:t>
            </w:r>
            <w:r w:rsidRPr="005859B1">
              <w:rPr>
                <w:rFonts w:eastAsia="Arial" w:cs="Arial"/>
                <w:szCs w:val="21"/>
              </w:rPr>
              <w:t xml:space="preserve"> – AstraZeneca vaccine specific module (listed above)</w:t>
            </w:r>
            <w:r w:rsidR="00AC585F">
              <w:rPr>
                <w:rFonts w:eastAsia="Arial" w:cs="Arial"/>
                <w:szCs w:val="21"/>
              </w:rPr>
              <w:t xml:space="preserve"> must be completed prior to this supplementary module.</w:t>
            </w:r>
          </w:p>
        </w:tc>
        <w:tc>
          <w:tcPr>
            <w:tcW w:w="2551" w:type="dxa"/>
          </w:tcPr>
          <w:p w14:paraId="18C3BB0F" w14:textId="77777777" w:rsidR="007C3E32" w:rsidRPr="005859B1" w:rsidRDefault="007C3E32" w:rsidP="00E41E29">
            <w:pPr>
              <w:pStyle w:val="DHHSbody"/>
              <w:rPr>
                <w:rFonts w:eastAsia="Arial" w:cs="Arial"/>
                <w:color w:val="000000" w:themeColor="text1"/>
                <w:sz w:val="21"/>
                <w:szCs w:val="21"/>
              </w:rPr>
            </w:pPr>
            <w:r w:rsidRPr="005859B1">
              <w:rPr>
                <w:rFonts w:eastAsia="Arial" w:cs="Arial"/>
                <w:color w:val="000000" w:themeColor="text1"/>
                <w:sz w:val="21"/>
                <w:szCs w:val="21"/>
              </w:rPr>
              <w:lastRenderedPageBreak/>
              <w:t>User issued with a certificate of completion through MVEC</w:t>
            </w:r>
          </w:p>
        </w:tc>
      </w:tr>
      <w:tr w:rsidR="007C3E32" w14:paraId="61EFB5CF" w14:textId="5BE4B598" w:rsidTr="00687E41">
        <w:trPr>
          <w:trHeight w:val="612"/>
        </w:trPr>
        <w:tc>
          <w:tcPr>
            <w:tcW w:w="2175" w:type="dxa"/>
          </w:tcPr>
          <w:p w14:paraId="760D9D61" w14:textId="4F77F462" w:rsidR="00BF109D" w:rsidRPr="0072458B" w:rsidRDefault="00EF258A" w:rsidP="00BF109D">
            <w:pPr>
              <w:rPr>
                <w:rFonts w:eastAsia="Arial" w:cs="Arial"/>
                <w:color w:val="000000" w:themeColor="text1"/>
                <w:szCs w:val="21"/>
              </w:rPr>
            </w:pPr>
            <w:hyperlink r:id="rId23">
              <w:r w:rsidR="00BF109D" w:rsidRPr="0072458B">
                <w:rPr>
                  <w:rStyle w:val="Hyperlink"/>
                  <w:rFonts w:eastAsia="Arial" w:cs="Arial"/>
                  <w:b/>
                  <w:bCs/>
                  <w:szCs w:val="21"/>
                </w:rPr>
                <w:t>Clinical skills and capabilities demonstration</w:t>
              </w:r>
            </w:hyperlink>
            <w:r w:rsidR="00BF109D" w:rsidRPr="0072458B">
              <w:rPr>
                <w:rStyle w:val="Strong"/>
                <w:rFonts w:eastAsia="Arial" w:cs="Arial"/>
                <w:color w:val="000000" w:themeColor="text1"/>
                <w:szCs w:val="21"/>
              </w:rPr>
              <w:t xml:space="preserve"> </w:t>
            </w:r>
          </w:p>
          <w:p w14:paraId="1ED9D7B0" w14:textId="78B609F9" w:rsidR="00031904" w:rsidRDefault="00031904" w:rsidP="00A23919">
            <w:pPr>
              <w:pStyle w:val="Body"/>
            </w:pPr>
          </w:p>
          <w:p w14:paraId="0631F0DB" w14:textId="406DF188" w:rsidR="007C3E32" w:rsidRPr="007C3D1C" w:rsidRDefault="007C3D1C" w:rsidP="00A23919">
            <w:pPr>
              <w:pStyle w:val="Body"/>
            </w:pPr>
            <w:r>
              <w:t>&lt;</w:t>
            </w:r>
            <w:r w:rsidR="208EAA37" w:rsidRPr="007C3D1C">
              <w:t>https://www.coronavirus.vic.gov.au/victorian-covid-19-vaccination-guidelines</w:t>
            </w:r>
            <w:r>
              <w:t>&gt;</w:t>
            </w:r>
            <w:r w:rsidR="208EAA37" w:rsidRPr="007C3D1C">
              <w:t xml:space="preserve"> </w:t>
            </w:r>
          </w:p>
          <w:p w14:paraId="2634311D" w14:textId="2EBD6810" w:rsidR="007C3E32" w:rsidRPr="00F3344A" w:rsidRDefault="007C3E32" w:rsidP="008C110C"/>
        </w:tc>
        <w:tc>
          <w:tcPr>
            <w:tcW w:w="5475" w:type="dxa"/>
          </w:tcPr>
          <w:p w14:paraId="3B4CE586" w14:textId="328BC9EA" w:rsidR="007C3E32" w:rsidRPr="005859B1" w:rsidRDefault="007C3E32" w:rsidP="00E41E29">
            <w:pPr>
              <w:rPr>
                <w:rFonts w:eastAsia="Arial" w:cs="Arial"/>
                <w:color w:val="000000" w:themeColor="text1"/>
                <w:szCs w:val="21"/>
              </w:rPr>
            </w:pPr>
            <w:r w:rsidRPr="005859B1">
              <w:rPr>
                <w:rStyle w:val="Strong"/>
                <w:rFonts w:eastAsia="Arial" w:cs="Arial"/>
                <w:color w:val="000000" w:themeColor="text1"/>
                <w:szCs w:val="21"/>
              </w:rPr>
              <w:t xml:space="preserve">Must be able to demonstrate the following </w:t>
            </w:r>
            <w:r w:rsidR="00883478">
              <w:rPr>
                <w:rStyle w:val="Strong"/>
                <w:rFonts w:eastAsia="Arial" w:cs="Arial"/>
                <w:color w:val="000000" w:themeColor="text1"/>
                <w:szCs w:val="21"/>
              </w:rPr>
              <w:t xml:space="preserve">knowledge and </w:t>
            </w:r>
            <w:r w:rsidRPr="005859B1">
              <w:rPr>
                <w:rStyle w:val="Strong"/>
                <w:rFonts w:eastAsia="Arial" w:cs="Arial"/>
                <w:color w:val="000000" w:themeColor="text1"/>
                <w:szCs w:val="21"/>
              </w:rPr>
              <w:t>skills:</w:t>
            </w:r>
          </w:p>
          <w:p w14:paraId="100E242B" w14:textId="77777777" w:rsidR="007C3E32" w:rsidRPr="005859B1" w:rsidRDefault="007C3E32"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Interpersonal skills (including consent and communication)</w:t>
            </w:r>
          </w:p>
          <w:p w14:paraId="098E3AF9" w14:textId="77777777" w:rsidR="007C3E32" w:rsidRPr="005859B1" w:rsidRDefault="007C3E32"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Preparation and/or handling (including multi-dose vial handling)</w:t>
            </w:r>
          </w:p>
          <w:p w14:paraId="30792286" w14:textId="77777777" w:rsidR="007C3E32" w:rsidRPr="005859B1" w:rsidRDefault="007C3E32"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Vaccine administration (where applicable) this includes a minimum of five supervised vaccination procedures</w:t>
            </w:r>
          </w:p>
          <w:p w14:paraId="322E2DC5" w14:textId="77777777" w:rsidR="007C3E32" w:rsidRPr="005859B1" w:rsidRDefault="007C3E32" w:rsidP="00494013">
            <w:pPr>
              <w:pStyle w:val="DHHSbullet1"/>
              <w:ind w:left="360"/>
              <w:rPr>
                <w:rFonts w:eastAsia="Arial" w:cs="Arial"/>
                <w:color w:val="000000" w:themeColor="text1"/>
                <w:sz w:val="21"/>
                <w:szCs w:val="21"/>
              </w:rPr>
            </w:pPr>
            <w:r w:rsidRPr="005859B1">
              <w:rPr>
                <w:rFonts w:eastAsia="Arial" w:cs="Arial"/>
                <w:color w:val="000000" w:themeColor="text1"/>
                <w:sz w:val="21"/>
                <w:szCs w:val="21"/>
              </w:rPr>
              <w:t>Adverse events following immunisation (AEFI) procedures</w:t>
            </w:r>
          </w:p>
        </w:tc>
        <w:tc>
          <w:tcPr>
            <w:tcW w:w="2551" w:type="dxa"/>
          </w:tcPr>
          <w:p w14:paraId="309EB629" w14:textId="77777777" w:rsidR="007C3E32" w:rsidRPr="005859B1" w:rsidRDefault="007C3E32" w:rsidP="00E41E29">
            <w:pPr>
              <w:pStyle w:val="DHHSbody"/>
              <w:rPr>
                <w:rFonts w:eastAsia="Arial" w:cs="Arial"/>
                <w:sz w:val="21"/>
                <w:szCs w:val="21"/>
              </w:rPr>
            </w:pPr>
            <w:r w:rsidRPr="005859B1">
              <w:rPr>
                <w:rFonts w:eastAsia="Arial" w:cs="Arial"/>
                <w:sz w:val="21"/>
                <w:szCs w:val="21"/>
              </w:rPr>
              <w:t>Victorian COVID-19 Clinical Skills and Competencies Certificate assessment must be completed by an appropriately experienced and qualified authorised immuniser.</w:t>
            </w:r>
          </w:p>
          <w:p w14:paraId="53BF0355" w14:textId="77777777" w:rsidR="007C3E32" w:rsidRPr="005859B1" w:rsidRDefault="007C3E32" w:rsidP="00E41E29">
            <w:pPr>
              <w:rPr>
                <w:rFonts w:eastAsia="Arial" w:cs="Arial"/>
                <w:color w:val="000000" w:themeColor="text1"/>
                <w:szCs w:val="21"/>
              </w:rPr>
            </w:pPr>
          </w:p>
        </w:tc>
      </w:tr>
    </w:tbl>
    <w:p w14:paraId="5199F995" w14:textId="77777777" w:rsidR="007C3E32" w:rsidRDefault="007C3E32" w:rsidP="00494013">
      <w:pPr>
        <w:spacing w:after="0" w:line="240" w:lineRule="auto"/>
        <w:rPr>
          <w:b/>
          <w:bCs/>
          <w:sz w:val="20"/>
        </w:rPr>
      </w:pPr>
    </w:p>
    <w:p w14:paraId="35EC5B3D" w14:textId="48B4276E" w:rsidR="00504D6C" w:rsidRPr="007C3E32" w:rsidRDefault="00504D6C" w:rsidP="00504D6C">
      <w:pPr>
        <w:pStyle w:val="Tablecaption"/>
      </w:pPr>
      <w:r w:rsidRPr="007C3E32">
        <w:t xml:space="preserve">Table </w:t>
      </w:r>
      <w:r w:rsidR="00883478">
        <w:t>3</w:t>
      </w:r>
      <w:r w:rsidRPr="007C3E32">
        <w:t>. Training package requirements by profession / role</w:t>
      </w:r>
    </w:p>
    <w:tbl>
      <w:tblPr>
        <w:tblStyle w:val="TableGrid"/>
        <w:tblW w:w="10201" w:type="dxa"/>
        <w:tblLayout w:type="fixed"/>
        <w:tblLook w:val="04A0" w:firstRow="1" w:lastRow="0" w:firstColumn="1" w:lastColumn="0" w:noHBand="0" w:noVBand="1"/>
      </w:tblPr>
      <w:tblGrid>
        <w:gridCol w:w="1696"/>
        <w:gridCol w:w="993"/>
        <w:gridCol w:w="992"/>
        <w:gridCol w:w="1417"/>
        <w:gridCol w:w="1134"/>
        <w:gridCol w:w="1985"/>
        <w:gridCol w:w="1984"/>
      </w:tblGrid>
      <w:tr w:rsidR="00504D6C" w:rsidRPr="00535950" w14:paraId="24FD8DC1" w14:textId="77777777" w:rsidTr="00AE0E7F">
        <w:tc>
          <w:tcPr>
            <w:tcW w:w="1696" w:type="dxa"/>
            <w:vMerge w:val="restart"/>
          </w:tcPr>
          <w:p w14:paraId="47750834" w14:textId="77777777" w:rsidR="00504D6C" w:rsidRPr="00535950" w:rsidRDefault="00504D6C" w:rsidP="00E41E29">
            <w:pPr>
              <w:rPr>
                <w:rFonts w:eastAsia="Times"/>
                <w:b/>
                <w:bCs/>
                <w:sz w:val="18"/>
                <w:szCs w:val="16"/>
              </w:rPr>
            </w:pPr>
            <w:r w:rsidRPr="00535950">
              <w:rPr>
                <w:rFonts w:eastAsia="Times"/>
                <w:b/>
                <w:bCs/>
                <w:sz w:val="18"/>
                <w:szCs w:val="16"/>
              </w:rPr>
              <w:t>Profession / role</w:t>
            </w:r>
          </w:p>
        </w:tc>
        <w:tc>
          <w:tcPr>
            <w:tcW w:w="3402" w:type="dxa"/>
            <w:gridSpan w:val="3"/>
          </w:tcPr>
          <w:p w14:paraId="6FC892F2" w14:textId="77777777" w:rsidR="00504D6C" w:rsidRPr="00535950" w:rsidRDefault="00504D6C" w:rsidP="00E41E29">
            <w:pPr>
              <w:rPr>
                <w:rFonts w:eastAsia="Times"/>
                <w:b/>
                <w:bCs/>
                <w:sz w:val="18"/>
                <w:szCs w:val="16"/>
              </w:rPr>
            </w:pPr>
            <w:r w:rsidRPr="00535950">
              <w:rPr>
                <w:rFonts w:eastAsia="Times"/>
                <w:b/>
                <w:bCs/>
                <w:sz w:val="18"/>
                <w:szCs w:val="16"/>
              </w:rPr>
              <w:t>National COVID-19 Vaccine Training Program</w:t>
            </w:r>
          </w:p>
        </w:tc>
        <w:tc>
          <w:tcPr>
            <w:tcW w:w="1134" w:type="dxa"/>
            <w:vMerge w:val="restart"/>
          </w:tcPr>
          <w:p w14:paraId="7CBA48DE" w14:textId="77777777" w:rsidR="00504D6C" w:rsidRPr="00535950" w:rsidRDefault="00504D6C" w:rsidP="00E41E29">
            <w:pPr>
              <w:rPr>
                <w:rFonts w:eastAsia="Times"/>
                <w:b/>
                <w:bCs/>
                <w:sz w:val="18"/>
                <w:szCs w:val="16"/>
              </w:rPr>
            </w:pPr>
            <w:r w:rsidRPr="00535950">
              <w:rPr>
                <w:rFonts w:eastAsia="Times"/>
                <w:b/>
                <w:bCs/>
                <w:sz w:val="18"/>
                <w:szCs w:val="16"/>
              </w:rPr>
              <w:t>Victorian COVID-19 eLearning Package</w:t>
            </w:r>
          </w:p>
        </w:tc>
        <w:tc>
          <w:tcPr>
            <w:tcW w:w="1985" w:type="dxa"/>
            <w:vMerge w:val="restart"/>
          </w:tcPr>
          <w:p w14:paraId="118A6FB4" w14:textId="77777777" w:rsidR="00504D6C" w:rsidRPr="00535950" w:rsidRDefault="00504D6C" w:rsidP="00E41E29">
            <w:pPr>
              <w:rPr>
                <w:rFonts w:eastAsia="Times"/>
                <w:b/>
                <w:bCs/>
                <w:sz w:val="18"/>
                <w:szCs w:val="16"/>
              </w:rPr>
            </w:pPr>
            <w:r w:rsidRPr="00535950">
              <w:rPr>
                <w:rFonts w:eastAsia="Times"/>
                <w:b/>
                <w:bCs/>
                <w:sz w:val="18"/>
                <w:szCs w:val="16"/>
              </w:rPr>
              <w:t>Victorian COVID-19 AstraZeneca supplementary eLearning</w:t>
            </w:r>
          </w:p>
        </w:tc>
        <w:tc>
          <w:tcPr>
            <w:tcW w:w="1984" w:type="dxa"/>
            <w:vMerge w:val="restart"/>
          </w:tcPr>
          <w:p w14:paraId="06EBF408" w14:textId="42598E10" w:rsidR="00504D6C" w:rsidRPr="00535950" w:rsidRDefault="00504D6C" w:rsidP="00E41E29">
            <w:pPr>
              <w:rPr>
                <w:rFonts w:eastAsia="Times"/>
                <w:b/>
                <w:bCs/>
                <w:sz w:val="18"/>
                <w:szCs w:val="16"/>
              </w:rPr>
            </w:pPr>
            <w:r w:rsidRPr="00535950">
              <w:rPr>
                <w:rFonts w:eastAsia="Times"/>
                <w:b/>
                <w:bCs/>
                <w:sz w:val="18"/>
                <w:szCs w:val="16"/>
              </w:rPr>
              <w:t xml:space="preserve">Victorian COVID-19 clinical skills </w:t>
            </w:r>
            <w:r w:rsidR="00883478">
              <w:rPr>
                <w:rFonts w:eastAsia="Times"/>
                <w:b/>
                <w:bCs/>
                <w:sz w:val="18"/>
                <w:szCs w:val="16"/>
              </w:rPr>
              <w:t>and</w:t>
            </w:r>
            <w:r w:rsidRPr="00535950">
              <w:rPr>
                <w:rFonts w:eastAsia="Times"/>
                <w:b/>
                <w:bCs/>
                <w:sz w:val="18"/>
                <w:szCs w:val="16"/>
              </w:rPr>
              <w:t xml:space="preserve"> competencies certificate</w:t>
            </w:r>
          </w:p>
        </w:tc>
      </w:tr>
      <w:tr w:rsidR="00504D6C" w:rsidRPr="00535950" w14:paraId="60ADA0B3" w14:textId="77777777" w:rsidTr="00AE0E7F">
        <w:tc>
          <w:tcPr>
            <w:tcW w:w="1696" w:type="dxa"/>
            <w:vMerge/>
          </w:tcPr>
          <w:p w14:paraId="2E33FD75" w14:textId="77777777" w:rsidR="00504D6C" w:rsidRPr="00535950" w:rsidRDefault="00504D6C" w:rsidP="00E41E29">
            <w:pPr>
              <w:rPr>
                <w:rFonts w:eastAsia="Times"/>
                <w:sz w:val="18"/>
                <w:szCs w:val="16"/>
              </w:rPr>
            </w:pPr>
          </w:p>
        </w:tc>
        <w:tc>
          <w:tcPr>
            <w:tcW w:w="993" w:type="dxa"/>
          </w:tcPr>
          <w:p w14:paraId="1B8F2AE7" w14:textId="77777777" w:rsidR="00504D6C" w:rsidRPr="00535950" w:rsidRDefault="00504D6C" w:rsidP="00E41E29">
            <w:pPr>
              <w:rPr>
                <w:rFonts w:eastAsia="Times"/>
                <w:b/>
                <w:bCs/>
                <w:sz w:val="18"/>
                <w:szCs w:val="16"/>
              </w:rPr>
            </w:pPr>
            <w:r w:rsidRPr="00535950">
              <w:rPr>
                <w:rFonts w:eastAsia="Times"/>
                <w:b/>
                <w:bCs/>
                <w:sz w:val="18"/>
                <w:szCs w:val="16"/>
              </w:rPr>
              <w:t>Core modules</w:t>
            </w:r>
          </w:p>
        </w:tc>
        <w:tc>
          <w:tcPr>
            <w:tcW w:w="992" w:type="dxa"/>
          </w:tcPr>
          <w:p w14:paraId="5E6D98A3" w14:textId="77777777" w:rsidR="00504D6C" w:rsidRPr="00535950" w:rsidRDefault="00504D6C" w:rsidP="00E41E29">
            <w:pPr>
              <w:rPr>
                <w:rFonts w:eastAsia="Times"/>
                <w:b/>
                <w:bCs/>
                <w:sz w:val="18"/>
                <w:szCs w:val="16"/>
              </w:rPr>
            </w:pPr>
            <w:r w:rsidRPr="00535950">
              <w:rPr>
                <w:rFonts w:eastAsia="Times"/>
                <w:b/>
                <w:bCs/>
                <w:sz w:val="18"/>
                <w:szCs w:val="16"/>
              </w:rPr>
              <w:t>Pfizer module</w:t>
            </w:r>
          </w:p>
        </w:tc>
        <w:tc>
          <w:tcPr>
            <w:tcW w:w="1417" w:type="dxa"/>
          </w:tcPr>
          <w:p w14:paraId="2D859250" w14:textId="77777777" w:rsidR="00504D6C" w:rsidRPr="00535950" w:rsidRDefault="00504D6C" w:rsidP="00E41E29">
            <w:pPr>
              <w:rPr>
                <w:rFonts w:eastAsia="Times"/>
                <w:b/>
                <w:bCs/>
                <w:sz w:val="18"/>
                <w:szCs w:val="16"/>
              </w:rPr>
            </w:pPr>
            <w:r w:rsidRPr="00535950">
              <w:rPr>
                <w:rFonts w:eastAsia="Times"/>
                <w:b/>
                <w:bCs/>
                <w:sz w:val="18"/>
                <w:szCs w:val="16"/>
              </w:rPr>
              <w:t>AstraZeneca module</w:t>
            </w:r>
          </w:p>
        </w:tc>
        <w:tc>
          <w:tcPr>
            <w:tcW w:w="1134" w:type="dxa"/>
            <w:vMerge/>
          </w:tcPr>
          <w:p w14:paraId="784ACC85" w14:textId="77777777" w:rsidR="00504D6C" w:rsidRPr="00535950" w:rsidRDefault="00504D6C" w:rsidP="00E41E29">
            <w:pPr>
              <w:rPr>
                <w:rFonts w:eastAsia="Times"/>
                <w:b/>
                <w:bCs/>
                <w:sz w:val="18"/>
                <w:szCs w:val="16"/>
              </w:rPr>
            </w:pPr>
          </w:p>
        </w:tc>
        <w:tc>
          <w:tcPr>
            <w:tcW w:w="1985" w:type="dxa"/>
            <w:vMerge/>
          </w:tcPr>
          <w:p w14:paraId="6894F2C4" w14:textId="77777777" w:rsidR="00504D6C" w:rsidRPr="00535950" w:rsidRDefault="00504D6C" w:rsidP="00E41E29">
            <w:pPr>
              <w:rPr>
                <w:rFonts w:eastAsia="Times"/>
                <w:b/>
                <w:bCs/>
                <w:sz w:val="18"/>
                <w:szCs w:val="16"/>
              </w:rPr>
            </w:pPr>
          </w:p>
        </w:tc>
        <w:tc>
          <w:tcPr>
            <w:tcW w:w="1984" w:type="dxa"/>
            <w:vMerge/>
          </w:tcPr>
          <w:p w14:paraId="35322B23" w14:textId="77777777" w:rsidR="00504D6C" w:rsidRPr="00535950" w:rsidRDefault="00504D6C" w:rsidP="00E41E29">
            <w:pPr>
              <w:rPr>
                <w:rFonts w:eastAsia="Times"/>
                <w:sz w:val="18"/>
                <w:szCs w:val="16"/>
              </w:rPr>
            </w:pPr>
          </w:p>
        </w:tc>
      </w:tr>
      <w:tr w:rsidR="00504D6C" w:rsidRPr="00535950" w14:paraId="50799C8A" w14:textId="77777777" w:rsidTr="00AE0E7F">
        <w:tc>
          <w:tcPr>
            <w:tcW w:w="1696" w:type="dxa"/>
            <w:vAlign w:val="center"/>
          </w:tcPr>
          <w:p w14:paraId="7FFADBB3" w14:textId="77777777" w:rsidR="00504D6C" w:rsidRPr="00535950" w:rsidRDefault="00504D6C" w:rsidP="00E41E29">
            <w:pPr>
              <w:rPr>
                <w:rFonts w:eastAsia="Times"/>
                <w:b/>
                <w:bCs/>
                <w:sz w:val="18"/>
                <w:szCs w:val="16"/>
              </w:rPr>
            </w:pPr>
            <w:r w:rsidRPr="00535950">
              <w:rPr>
                <w:rFonts w:eastAsia="Times"/>
                <w:b/>
                <w:bCs/>
                <w:sz w:val="18"/>
                <w:szCs w:val="16"/>
              </w:rPr>
              <w:t>Pharmacist Immunisers</w:t>
            </w:r>
          </w:p>
        </w:tc>
        <w:tc>
          <w:tcPr>
            <w:tcW w:w="993" w:type="dxa"/>
            <w:shd w:val="clear" w:color="auto" w:fill="FFFFFF" w:themeFill="background1"/>
            <w:vAlign w:val="center"/>
          </w:tcPr>
          <w:p w14:paraId="55CB58B6" w14:textId="77777777" w:rsidR="00504D6C" w:rsidRPr="00535950" w:rsidRDefault="00504D6C" w:rsidP="00E41E29">
            <w:pPr>
              <w:jc w:val="center"/>
              <w:rPr>
                <w:rFonts w:eastAsia="Times"/>
                <w:sz w:val="18"/>
                <w:szCs w:val="16"/>
              </w:rPr>
            </w:pPr>
            <w:r w:rsidRPr="00B70C05">
              <w:rPr>
                <w:rFonts w:ascii="Segoe UI Symbol" w:hAnsi="Segoe UI Symbol" w:cs="Segoe UI Symbol"/>
                <w:szCs w:val="21"/>
              </w:rPr>
              <w:t>✓</w:t>
            </w:r>
          </w:p>
        </w:tc>
        <w:tc>
          <w:tcPr>
            <w:tcW w:w="992" w:type="dxa"/>
            <w:shd w:val="clear" w:color="auto" w:fill="FFFFFF" w:themeFill="background1"/>
            <w:vAlign w:val="center"/>
          </w:tcPr>
          <w:p w14:paraId="75173387" w14:textId="77777777" w:rsidR="00504D6C" w:rsidRPr="00535950" w:rsidRDefault="00504D6C" w:rsidP="00E41E29">
            <w:pPr>
              <w:jc w:val="center"/>
              <w:rPr>
                <w:rFonts w:eastAsia="Times"/>
                <w:sz w:val="18"/>
                <w:szCs w:val="16"/>
              </w:rPr>
            </w:pPr>
            <w:r w:rsidRPr="00B70C05">
              <w:rPr>
                <w:rFonts w:ascii="Segoe UI Symbol" w:hAnsi="Segoe UI Symbol" w:cs="Segoe UI Symbol"/>
                <w:szCs w:val="21"/>
              </w:rPr>
              <w:t>✓</w:t>
            </w:r>
          </w:p>
        </w:tc>
        <w:tc>
          <w:tcPr>
            <w:tcW w:w="1417" w:type="dxa"/>
            <w:shd w:val="clear" w:color="auto" w:fill="FFFFFF" w:themeFill="background1"/>
            <w:vAlign w:val="center"/>
          </w:tcPr>
          <w:p w14:paraId="1620B416" w14:textId="77777777" w:rsidR="00504D6C" w:rsidRPr="00535950" w:rsidRDefault="00504D6C" w:rsidP="00E41E29">
            <w:pPr>
              <w:jc w:val="center"/>
              <w:rPr>
                <w:rFonts w:eastAsia="Times"/>
                <w:sz w:val="18"/>
                <w:szCs w:val="16"/>
              </w:rPr>
            </w:pPr>
            <w:r w:rsidRPr="00B70C05">
              <w:rPr>
                <w:rFonts w:ascii="Segoe UI Symbol" w:hAnsi="Segoe UI Symbol" w:cs="Segoe UI Symbol"/>
                <w:szCs w:val="21"/>
              </w:rPr>
              <w:t>✓</w:t>
            </w:r>
          </w:p>
        </w:tc>
        <w:tc>
          <w:tcPr>
            <w:tcW w:w="1134" w:type="dxa"/>
            <w:shd w:val="clear" w:color="auto" w:fill="FFFFFF" w:themeFill="background1"/>
            <w:vAlign w:val="center"/>
          </w:tcPr>
          <w:p w14:paraId="7FA97526" w14:textId="77777777" w:rsidR="00504D6C" w:rsidRPr="00535950" w:rsidRDefault="00504D6C" w:rsidP="00E41E29">
            <w:pPr>
              <w:jc w:val="center"/>
              <w:rPr>
                <w:rFonts w:eastAsia="Times"/>
                <w:sz w:val="18"/>
                <w:szCs w:val="16"/>
              </w:rPr>
            </w:pPr>
            <w:r w:rsidRPr="00CD0944">
              <w:rPr>
                <w:rFonts w:ascii="Segoe UI Symbol" w:hAnsi="Segoe UI Symbol" w:cs="Segoe UI Symbol"/>
                <w:szCs w:val="21"/>
              </w:rPr>
              <w:t>✗</w:t>
            </w:r>
          </w:p>
        </w:tc>
        <w:tc>
          <w:tcPr>
            <w:tcW w:w="1985" w:type="dxa"/>
            <w:shd w:val="clear" w:color="auto" w:fill="FFFFFF" w:themeFill="background1"/>
            <w:vAlign w:val="center"/>
          </w:tcPr>
          <w:p w14:paraId="230025BF" w14:textId="77777777" w:rsidR="00504D6C" w:rsidRPr="00535950" w:rsidRDefault="00504D6C" w:rsidP="00E41E29">
            <w:pPr>
              <w:jc w:val="center"/>
              <w:rPr>
                <w:rFonts w:eastAsia="Times"/>
                <w:sz w:val="18"/>
                <w:szCs w:val="16"/>
              </w:rPr>
            </w:pPr>
            <w:r w:rsidRPr="00535950">
              <w:rPr>
                <w:rFonts w:eastAsia="Times"/>
                <w:sz w:val="18"/>
                <w:szCs w:val="16"/>
              </w:rPr>
              <w:t>Strongly recommended</w:t>
            </w:r>
          </w:p>
        </w:tc>
        <w:tc>
          <w:tcPr>
            <w:tcW w:w="1984" w:type="dxa"/>
            <w:shd w:val="clear" w:color="auto" w:fill="FFFFFF" w:themeFill="background1"/>
            <w:vAlign w:val="center"/>
          </w:tcPr>
          <w:p w14:paraId="57B4DC70" w14:textId="77777777" w:rsidR="00504D6C" w:rsidRPr="00535950" w:rsidRDefault="00504D6C" w:rsidP="00E41E29">
            <w:pPr>
              <w:jc w:val="center"/>
              <w:rPr>
                <w:rFonts w:eastAsia="Times"/>
                <w:sz w:val="18"/>
                <w:szCs w:val="16"/>
              </w:rPr>
            </w:pPr>
            <w:r w:rsidRPr="00CD0944">
              <w:rPr>
                <w:rFonts w:ascii="Segoe UI Symbol" w:hAnsi="Segoe UI Symbol" w:cs="Segoe UI Symbol"/>
                <w:szCs w:val="21"/>
              </w:rPr>
              <w:t>✗</w:t>
            </w:r>
          </w:p>
        </w:tc>
      </w:tr>
      <w:tr w:rsidR="00504D6C" w:rsidRPr="00535950" w14:paraId="4C8A2B85" w14:textId="77777777" w:rsidTr="00AE0E7F">
        <w:trPr>
          <w:trHeight w:val="677"/>
        </w:trPr>
        <w:tc>
          <w:tcPr>
            <w:tcW w:w="1696" w:type="dxa"/>
            <w:vAlign w:val="center"/>
          </w:tcPr>
          <w:p w14:paraId="64772A87" w14:textId="77777777" w:rsidR="00504D6C" w:rsidRPr="00535950" w:rsidRDefault="00504D6C" w:rsidP="00E41E29">
            <w:pPr>
              <w:rPr>
                <w:rFonts w:eastAsia="Times"/>
                <w:b/>
                <w:bCs/>
                <w:sz w:val="18"/>
                <w:szCs w:val="16"/>
              </w:rPr>
            </w:pPr>
            <w:r w:rsidRPr="00535950">
              <w:rPr>
                <w:rFonts w:eastAsia="Times"/>
                <w:b/>
                <w:bCs/>
                <w:sz w:val="18"/>
                <w:szCs w:val="16"/>
              </w:rPr>
              <w:t>Pharmacists</w:t>
            </w:r>
          </w:p>
        </w:tc>
        <w:tc>
          <w:tcPr>
            <w:tcW w:w="993" w:type="dxa"/>
            <w:shd w:val="clear" w:color="auto" w:fill="FFFFFF" w:themeFill="background1"/>
            <w:vAlign w:val="center"/>
          </w:tcPr>
          <w:p w14:paraId="4AA7796C" w14:textId="77777777" w:rsidR="00504D6C" w:rsidRPr="00535950" w:rsidRDefault="00504D6C" w:rsidP="00E41E29">
            <w:pPr>
              <w:jc w:val="center"/>
              <w:rPr>
                <w:rFonts w:eastAsia="Times"/>
                <w:sz w:val="18"/>
                <w:szCs w:val="16"/>
              </w:rPr>
            </w:pPr>
            <w:r w:rsidRPr="00B70C05">
              <w:rPr>
                <w:rFonts w:ascii="Segoe UI Symbol" w:hAnsi="Segoe UI Symbol" w:cs="Segoe UI Symbol"/>
                <w:szCs w:val="21"/>
              </w:rPr>
              <w:t>✓</w:t>
            </w:r>
          </w:p>
        </w:tc>
        <w:tc>
          <w:tcPr>
            <w:tcW w:w="992" w:type="dxa"/>
            <w:shd w:val="clear" w:color="auto" w:fill="FFFFFF" w:themeFill="background1"/>
            <w:vAlign w:val="center"/>
          </w:tcPr>
          <w:p w14:paraId="15EA1228" w14:textId="77777777" w:rsidR="00504D6C" w:rsidRPr="00535950" w:rsidRDefault="00504D6C" w:rsidP="00E41E29">
            <w:pPr>
              <w:jc w:val="center"/>
              <w:rPr>
                <w:rFonts w:eastAsia="Times"/>
                <w:sz w:val="18"/>
                <w:szCs w:val="16"/>
              </w:rPr>
            </w:pPr>
            <w:r w:rsidRPr="00B70C05">
              <w:rPr>
                <w:rFonts w:ascii="Segoe UI Symbol" w:hAnsi="Segoe UI Symbol" w:cs="Segoe UI Symbol"/>
                <w:szCs w:val="21"/>
              </w:rPr>
              <w:t>✓</w:t>
            </w:r>
          </w:p>
        </w:tc>
        <w:tc>
          <w:tcPr>
            <w:tcW w:w="1417" w:type="dxa"/>
            <w:shd w:val="clear" w:color="auto" w:fill="FFFFFF" w:themeFill="background1"/>
            <w:vAlign w:val="center"/>
          </w:tcPr>
          <w:p w14:paraId="4FC74DEA" w14:textId="77777777" w:rsidR="00504D6C" w:rsidRPr="00535950" w:rsidRDefault="00504D6C" w:rsidP="00E41E29">
            <w:pPr>
              <w:jc w:val="center"/>
              <w:rPr>
                <w:rFonts w:eastAsia="Times"/>
                <w:sz w:val="18"/>
                <w:szCs w:val="16"/>
              </w:rPr>
            </w:pPr>
            <w:r w:rsidRPr="00B70C05">
              <w:rPr>
                <w:rFonts w:ascii="Segoe UI Symbol" w:hAnsi="Segoe UI Symbol" w:cs="Segoe UI Symbol"/>
                <w:szCs w:val="21"/>
              </w:rPr>
              <w:t>✓</w:t>
            </w:r>
          </w:p>
        </w:tc>
        <w:tc>
          <w:tcPr>
            <w:tcW w:w="1134" w:type="dxa"/>
            <w:shd w:val="clear" w:color="auto" w:fill="FFFFFF" w:themeFill="background1"/>
            <w:vAlign w:val="center"/>
          </w:tcPr>
          <w:p w14:paraId="2C04EB7E" w14:textId="77777777" w:rsidR="00504D6C" w:rsidRPr="00535950" w:rsidRDefault="00504D6C" w:rsidP="00E41E29">
            <w:pPr>
              <w:jc w:val="center"/>
              <w:rPr>
                <w:rFonts w:eastAsia="Times"/>
                <w:sz w:val="18"/>
                <w:szCs w:val="16"/>
              </w:rPr>
            </w:pPr>
            <w:r w:rsidRPr="00B21C74">
              <w:rPr>
                <w:rFonts w:ascii="Segoe UI Symbol" w:hAnsi="Segoe UI Symbol" w:cs="Segoe UI Symbol"/>
                <w:szCs w:val="21"/>
              </w:rPr>
              <w:t>✓</w:t>
            </w:r>
          </w:p>
        </w:tc>
        <w:tc>
          <w:tcPr>
            <w:tcW w:w="1985" w:type="dxa"/>
            <w:shd w:val="clear" w:color="auto" w:fill="FFFFFF" w:themeFill="background1"/>
            <w:vAlign w:val="center"/>
          </w:tcPr>
          <w:p w14:paraId="53CB0050" w14:textId="77777777" w:rsidR="00504D6C" w:rsidRPr="00535950" w:rsidRDefault="00504D6C" w:rsidP="00E41E29">
            <w:pPr>
              <w:jc w:val="center"/>
              <w:rPr>
                <w:rFonts w:eastAsia="Times"/>
                <w:sz w:val="18"/>
                <w:szCs w:val="16"/>
              </w:rPr>
            </w:pPr>
            <w:r w:rsidRPr="00B21C74">
              <w:rPr>
                <w:rFonts w:ascii="Segoe UI Symbol" w:hAnsi="Segoe UI Symbol" w:cs="Segoe UI Symbol"/>
                <w:szCs w:val="21"/>
              </w:rPr>
              <w:t>✓</w:t>
            </w:r>
          </w:p>
        </w:tc>
        <w:tc>
          <w:tcPr>
            <w:tcW w:w="1984" w:type="dxa"/>
            <w:shd w:val="clear" w:color="auto" w:fill="FFFFFF" w:themeFill="background1"/>
            <w:vAlign w:val="center"/>
          </w:tcPr>
          <w:p w14:paraId="2DD7D81A" w14:textId="77777777" w:rsidR="00504D6C" w:rsidRPr="00535950" w:rsidRDefault="00504D6C" w:rsidP="00E41E29">
            <w:pPr>
              <w:jc w:val="center"/>
              <w:rPr>
                <w:rFonts w:eastAsia="Times"/>
                <w:sz w:val="18"/>
                <w:szCs w:val="16"/>
              </w:rPr>
            </w:pPr>
            <w:r w:rsidRPr="00B21C74">
              <w:rPr>
                <w:rFonts w:ascii="Segoe UI Symbol" w:hAnsi="Segoe UI Symbol" w:cs="Segoe UI Symbol"/>
                <w:szCs w:val="21"/>
              </w:rPr>
              <w:t>✓</w:t>
            </w:r>
          </w:p>
        </w:tc>
      </w:tr>
      <w:tr w:rsidR="00504D6C" w:rsidRPr="00535950" w14:paraId="4E053313" w14:textId="77777777" w:rsidTr="00AE0E7F">
        <w:tc>
          <w:tcPr>
            <w:tcW w:w="1696" w:type="dxa"/>
            <w:vAlign w:val="center"/>
          </w:tcPr>
          <w:p w14:paraId="6BB4717E" w14:textId="719F5068" w:rsidR="00504D6C" w:rsidRPr="00535950" w:rsidRDefault="00504D6C" w:rsidP="00E41E29">
            <w:pPr>
              <w:rPr>
                <w:rFonts w:eastAsia="Times"/>
                <w:b/>
                <w:bCs/>
                <w:sz w:val="18"/>
                <w:szCs w:val="16"/>
              </w:rPr>
            </w:pPr>
            <w:r w:rsidRPr="00535950">
              <w:rPr>
                <w:rFonts w:eastAsia="Times"/>
                <w:b/>
                <w:bCs/>
                <w:sz w:val="18"/>
                <w:szCs w:val="16"/>
              </w:rPr>
              <w:t>Pharmac</w:t>
            </w:r>
            <w:r w:rsidR="00883478">
              <w:rPr>
                <w:rFonts w:eastAsia="Times"/>
                <w:b/>
                <w:bCs/>
                <w:sz w:val="18"/>
                <w:szCs w:val="16"/>
              </w:rPr>
              <w:t>y</w:t>
            </w:r>
            <w:r w:rsidR="00031904">
              <w:rPr>
                <w:rFonts w:eastAsia="Times"/>
                <w:b/>
                <w:bCs/>
                <w:sz w:val="18"/>
                <w:szCs w:val="16"/>
              </w:rPr>
              <w:t xml:space="preserve"> </w:t>
            </w:r>
            <w:r w:rsidRPr="00535950">
              <w:rPr>
                <w:rFonts w:eastAsia="Times"/>
                <w:b/>
                <w:bCs/>
                <w:sz w:val="18"/>
                <w:szCs w:val="16"/>
              </w:rPr>
              <w:t>technician</w:t>
            </w:r>
            <w:r>
              <w:rPr>
                <w:rFonts w:eastAsia="Times"/>
                <w:b/>
                <w:bCs/>
                <w:sz w:val="18"/>
                <w:szCs w:val="16"/>
              </w:rPr>
              <w:t>s</w:t>
            </w:r>
          </w:p>
        </w:tc>
        <w:tc>
          <w:tcPr>
            <w:tcW w:w="993" w:type="dxa"/>
            <w:shd w:val="clear" w:color="auto" w:fill="FFFFFF" w:themeFill="background1"/>
            <w:vAlign w:val="center"/>
          </w:tcPr>
          <w:p w14:paraId="0472E95C" w14:textId="77777777" w:rsidR="00504D6C" w:rsidRPr="00535950" w:rsidRDefault="00504D6C" w:rsidP="00E41E29">
            <w:pPr>
              <w:jc w:val="center"/>
              <w:rPr>
                <w:rFonts w:eastAsia="Times"/>
                <w:sz w:val="18"/>
                <w:szCs w:val="16"/>
              </w:rPr>
            </w:pPr>
            <w:r w:rsidRPr="00B70C05">
              <w:rPr>
                <w:rFonts w:ascii="Segoe UI Symbol" w:hAnsi="Segoe UI Symbol" w:cs="Segoe UI Symbol"/>
                <w:szCs w:val="21"/>
              </w:rPr>
              <w:t>✓</w:t>
            </w:r>
          </w:p>
        </w:tc>
        <w:tc>
          <w:tcPr>
            <w:tcW w:w="992" w:type="dxa"/>
            <w:shd w:val="clear" w:color="auto" w:fill="FFFFFF" w:themeFill="background1"/>
            <w:vAlign w:val="center"/>
          </w:tcPr>
          <w:p w14:paraId="476F2831" w14:textId="77777777" w:rsidR="00504D6C" w:rsidRPr="00535950" w:rsidRDefault="00504D6C" w:rsidP="00E41E29">
            <w:pPr>
              <w:jc w:val="center"/>
              <w:rPr>
                <w:rFonts w:eastAsia="Times"/>
                <w:sz w:val="18"/>
                <w:szCs w:val="16"/>
              </w:rPr>
            </w:pPr>
            <w:r w:rsidRPr="00B70C05">
              <w:rPr>
                <w:rFonts w:ascii="Segoe UI Symbol" w:hAnsi="Segoe UI Symbol" w:cs="Segoe UI Symbol"/>
                <w:szCs w:val="21"/>
              </w:rPr>
              <w:t>✓</w:t>
            </w:r>
          </w:p>
        </w:tc>
        <w:tc>
          <w:tcPr>
            <w:tcW w:w="1417" w:type="dxa"/>
            <w:shd w:val="clear" w:color="auto" w:fill="FFFFFF" w:themeFill="background1"/>
            <w:vAlign w:val="center"/>
          </w:tcPr>
          <w:p w14:paraId="0E65BB5E" w14:textId="77777777" w:rsidR="00504D6C" w:rsidRPr="00535950" w:rsidRDefault="00504D6C" w:rsidP="00E41E29">
            <w:pPr>
              <w:jc w:val="center"/>
              <w:rPr>
                <w:rFonts w:eastAsia="Times"/>
                <w:sz w:val="18"/>
                <w:szCs w:val="16"/>
              </w:rPr>
            </w:pPr>
            <w:r w:rsidRPr="00B70C05">
              <w:rPr>
                <w:rFonts w:ascii="Segoe UI Symbol" w:hAnsi="Segoe UI Symbol" w:cs="Segoe UI Symbol"/>
                <w:szCs w:val="21"/>
              </w:rPr>
              <w:t>✓</w:t>
            </w:r>
          </w:p>
        </w:tc>
        <w:tc>
          <w:tcPr>
            <w:tcW w:w="1134" w:type="dxa"/>
            <w:shd w:val="clear" w:color="auto" w:fill="FFFFFF" w:themeFill="background1"/>
            <w:vAlign w:val="center"/>
          </w:tcPr>
          <w:p w14:paraId="6FD1B746" w14:textId="77777777" w:rsidR="00504D6C" w:rsidRPr="00535950" w:rsidRDefault="00504D6C" w:rsidP="00E41E29">
            <w:pPr>
              <w:jc w:val="center"/>
              <w:rPr>
                <w:rFonts w:eastAsia="Times"/>
                <w:sz w:val="18"/>
                <w:szCs w:val="16"/>
              </w:rPr>
            </w:pPr>
            <w:r w:rsidRPr="00B21C74">
              <w:rPr>
                <w:rFonts w:ascii="Segoe UI Symbol" w:hAnsi="Segoe UI Symbol" w:cs="Segoe UI Symbol"/>
                <w:szCs w:val="21"/>
              </w:rPr>
              <w:t>✓</w:t>
            </w:r>
          </w:p>
        </w:tc>
        <w:tc>
          <w:tcPr>
            <w:tcW w:w="1985" w:type="dxa"/>
            <w:shd w:val="clear" w:color="auto" w:fill="FFFFFF" w:themeFill="background1"/>
            <w:vAlign w:val="center"/>
          </w:tcPr>
          <w:p w14:paraId="5B70E620" w14:textId="77777777" w:rsidR="00504D6C" w:rsidRPr="00535950" w:rsidRDefault="00504D6C" w:rsidP="00E41E29">
            <w:pPr>
              <w:jc w:val="center"/>
              <w:rPr>
                <w:rFonts w:eastAsia="Times"/>
                <w:sz w:val="18"/>
                <w:szCs w:val="16"/>
              </w:rPr>
            </w:pPr>
            <w:r w:rsidRPr="00B21C74">
              <w:rPr>
                <w:rFonts w:ascii="Segoe UI Symbol" w:hAnsi="Segoe UI Symbol" w:cs="Segoe UI Symbol"/>
                <w:szCs w:val="21"/>
              </w:rPr>
              <w:t>✓</w:t>
            </w:r>
          </w:p>
        </w:tc>
        <w:tc>
          <w:tcPr>
            <w:tcW w:w="1984" w:type="dxa"/>
            <w:shd w:val="clear" w:color="auto" w:fill="FFFFFF" w:themeFill="background1"/>
            <w:vAlign w:val="center"/>
          </w:tcPr>
          <w:p w14:paraId="15393078" w14:textId="77777777" w:rsidR="00504D6C" w:rsidRPr="00535950" w:rsidRDefault="00504D6C" w:rsidP="00E41E29">
            <w:pPr>
              <w:jc w:val="center"/>
              <w:rPr>
                <w:rFonts w:eastAsia="Times"/>
                <w:sz w:val="18"/>
                <w:szCs w:val="16"/>
              </w:rPr>
            </w:pPr>
            <w:r w:rsidRPr="00B21C74">
              <w:rPr>
                <w:rFonts w:ascii="Segoe UI Symbol" w:hAnsi="Segoe UI Symbol" w:cs="Segoe UI Symbol"/>
                <w:szCs w:val="21"/>
              </w:rPr>
              <w:t>✓</w:t>
            </w:r>
          </w:p>
        </w:tc>
      </w:tr>
      <w:tr w:rsidR="00504D6C" w:rsidRPr="00535950" w14:paraId="3C410222" w14:textId="77777777" w:rsidTr="00AE0E7F">
        <w:tc>
          <w:tcPr>
            <w:tcW w:w="1696" w:type="dxa"/>
            <w:vAlign w:val="center"/>
          </w:tcPr>
          <w:p w14:paraId="388544AF" w14:textId="77777777" w:rsidR="00504D6C" w:rsidRPr="00535950" w:rsidRDefault="00504D6C" w:rsidP="00E41E29">
            <w:pPr>
              <w:rPr>
                <w:rFonts w:eastAsia="Times"/>
                <w:b/>
                <w:bCs/>
                <w:sz w:val="18"/>
                <w:szCs w:val="16"/>
              </w:rPr>
            </w:pPr>
            <w:r w:rsidRPr="00535950">
              <w:rPr>
                <w:rFonts w:eastAsia="Times"/>
                <w:b/>
                <w:bCs/>
                <w:sz w:val="18"/>
                <w:szCs w:val="16"/>
              </w:rPr>
              <w:t>Pharmacy inter</w:t>
            </w:r>
            <w:r>
              <w:rPr>
                <w:rFonts w:eastAsia="Times"/>
                <w:b/>
                <w:bCs/>
                <w:sz w:val="18"/>
                <w:szCs w:val="16"/>
              </w:rPr>
              <w:t>ns/</w:t>
            </w:r>
            <w:r w:rsidRPr="00535950">
              <w:rPr>
                <w:rFonts w:eastAsia="Times"/>
                <w:b/>
                <w:bCs/>
                <w:sz w:val="18"/>
                <w:szCs w:val="16"/>
              </w:rPr>
              <w:t>student</w:t>
            </w:r>
            <w:r>
              <w:rPr>
                <w:rFonts w:eastAsia="Times"/>
                <w:b/>
                <w:bCs/>
                <w:sz w:val="18"/>
                <w:szCs w:val="16"/>
              </w:rPr>
              <w:t>s</w:t>
            </w:r>
          </w:p>
        </w:tc>
        <w:tc>
          <w:tcPr>
            <w:tcW w:w="993" w:type="dxa"/>
            <w:shd w:val="clear" w:color="auto" w:fill="FFFFFF" w:themeFill="background1"/>
            <w:vAlign w:val="center"/>
          </w:tcPr>
          <w:p w14:paraId="6BA8ACD0" w14:textId="77777777" w:rsidR="00504D6C" w:rsidRPr="00535950" w:rsidRDefault="00504D6C" w:rsidP="00E41E29">
            <w:pPr>
              <w:jc w:val="center"/>
              <w:rPr>
                <w:rFonts w:eastAsia="Times"/>
                <w:sz w:val="18"/>
                <w:szCs w:val="16"/>
              </w:rPr>
            </w:pPr>
            <w:r w:rsidRPr="00B70C05">
              <w:rPr>
                <w:rFonts w:ascii="Segoe UI Symbol" w:hAnsi="Segoe UI Symbol" w:cs="Segoe UI Symbol"/>
                <w:szCs w:val="21"/>
              </w:rPr>
              <w:t>✓</w:t>
            </w:r>
          </w:p>
        </w:tc>
        <w:tc>
          <w:tcPr>
            <w:tcW w:w="992" w:type="dxa"/>
            <w:shd w:val="clear" w:color="auto" w:fill="FFFFFF" w:themeFill="background1"/>
            <w:vAlign w:val="center"/>
          </w:tcPr>
          <w:p w14:paraId="40FA8D17" w14:textId="77777777" w:rsidR="00504D6C" w:rsidRPr="00535950" w:rsidRDefault="00504D6C" w:rsidP="00E41E29">
            <w:pPr>
              <w:jc w:val="center"/>
              <w:rPr>
                <w:rFonts w:eastAsia="Times"/>
                <w:sz w:val="18"/>
                <w:szCs w:val="16"/>
              </w:rPr>
            </w:pPr>
            <w:r w:rsidRPr="00B70C05">
              <w:rPr>
                <w:rFonts w:ascii="Segoe UI Symbol" w:hAnsi="Segoe UI Symbol" w:cs="Segoe UI Symbol"/>
                <w:szCs w:val="21"/>
              </w:rPr>
              <w:t>✓</w:t>
            </w:r>
          </w:p>
        </w:tc>
        <w:tc>
          <w:tcPr>
            <w:tcW w:w="1417" w:type="dxa"/>
            <w:shd w:val="clear" w:color="auto" w:fill="FFFFFF" w:themeFill="background1"/>
            <w:vAlign w:val="center"/>
          </w:tcPr>
          <w:p w14:paraId="670389FD" w14:textId="77777777" w:rsidR="00504D6C" w:rsidRPr="00535950" w:rsidRDefault="00504D6C" w:rsidP="00E41E29">
            <w:pPr>
              <w:jc w:val="center"/>
              <w:rPr>
                <w:rFonts w:eastAsia="Times"/>
                <w:sz w:val="18"/>
                <w:szCs w:val="16"/>
              </w:rPr>
            </w:pPr>
            <w:r w:rsidRPr="00B70C05">
              <w:rPr>
                <w:rFonts w:ascii="Segoe UI Symbol" w:hAnsi="Segoe UI Symbol" w:cs="Segoe UI Symbol"/>
                <w:szCs w:val="21"/>
              </w:rPr>
              <w:t>✓</w:t>
            </w:r>
          </w:p>
        </w:tc>
        <w:tc>
          <w:tcPr>
            <w:tcW w:w="1134" w:type="dxa"/>
            <w:shd w:val="clear" w:color="auto" w:fill="FFFFFF" w:themeFill="background1"/>
            <w:vAlign w:val="center"/>
          </w:tcPr>
          <w:p w14:paraId="0DD19890" w14:textId="77777777" w:rsidR="00504D6C" w:rsidRPr="00535950" w:rsidRDefault="00504D6C" w:rsidP="00E41E29">
            <w:pPr>
              <w:jc w:val="center"/>
              <w:rPr>
                <w:rFonts w:eastAsia="Times"/>
                <w:sz w:val="18"/>
                <w:szCs w:val="16"/>
              </w:rPr>
            </w:pPr>
            <w:r w:rsidRPr="00B21C74">
              <w:rPr>
                <w:rFonts w:ascii="Segoe UI Symbol" w:hAnsi="Segoe UI Symbol" w:cs="Segoe UI Symbol"/>
                <w:szCs w:val="21"/>
              </w:rPr>
              <w:t>✓</w:t>
            </w:r>
          </w:p>
        </w:tc>
        <w:tc>
          <w:tcPr>
            <w:tcW w:w="1985" w:type="dxa"/>
            <w:shd w:val="clear" w:color="auto" w:fill="FFFFFF" w:themeFill="background1"/>
            <w:vAlign w:val="center"/>
          </w:tcPr>
          <w:p w14:paraId="3CD68422" w14:textId="77777777" w:rsidR="00504D6C" w:rsidRPr="00535950" w:rsidRDefault="00504D6C" w:rsidP="00E41E29">
            <w:pPr>
              <w:jc w:val="center"/>
              <w:rPr>
                <w:rFonts w:eastAsia="Times"/>
                <w:sz w:val="18"/>
                <w:szCs w:val="16"/>
              </w:rPr>
            </w:pPr>
            <w:r w:rsidRPr="00B21C74">
              <w:rPr>
                <w:rFonts w:ascii="Segoe UI Symbol" w:hAnsi="Segoe UI Symbol" w:cs="Segoe UI Symbol"/>
                <w:szCs w:val="21"/>
              </w:rPr>
              <w:t>✓</w:t>
            </w:r>
          </w:p>
        </w:tc>
        <w:tc>
          <w:tcPr>
            <w:tcW w:w="1984" w:type="dxa"/>
            <w:shd w:val="clear" w:color="auto" w:fill="FFFFFF" w:themeFill="background1"/>
            <w:vAlign w:val="center"/>
          </w:tcPr>
          <w:p w14:paraId="0C97F28F" w14:textId="77777777" w:rsidR="00504D6C" w:rsidRPr="00535950" w:rsidRDefault="00504D6C" w:rsidP="00E41E29">
            <w:pPr>
              <w:jc w:val="center"/>
              <w:rPr>
                <w:rFonts w:eastAsia="Times"/>
                <w:sz w:val="18"/>
                <w:szCs w:val="16"/>
              </w:rPr>
            </w:pPr>
            <w:r w:rsidRPr="00B21C74">
              <w:rPr>
                <w:rFonts w:ascii="Segoe UI Symbol" w:hAnsi="Segoe UI Symbol" w:cs="Segoe UI Symbol"/>
                <w:szCs w:val="21"/>
              </w:rPr>
              <w:t>✓</w:t>
            </w:r>
          </w:p>
        </w:tc>
      </w:tr>
    </w:tbl>
    <w:p w14:paraId="44E5B0AD" w14:textId="77777777" w:rsidR="00504D6C" w:rsidRDefault="00504D6C" w:rsidP="00494013">
      <w:pPr>
        <w:spacing w:after="0" w:line="240" w:lineRule="auto"/>
        <w:rPr>
          <w:b/>
          <w:bCs/>
          <w:sz w:val="20"/>
        </w:rPr>
      </w:pPr>
    </w:p>
    <w:p w14:paraId="441EAF8C" w14:textId="554882D9" w:rsidR="00494013" w:rsidRPr="008602CA" w:rsidRDefault="00494013" w:rsidP="00717F19">
      <w:pPr>
        <w:pStyle w:val="Body"/>
      </w:pPr>
      <w:r w:rsidRPr="008602CA">
        <w:t xml:space="preserve">All health professionals participating in the Victorian COVID-19 vaccination program must ensure they are up-to-date for all matters relating to training requirements due to emerging information or new COVID-19 vaccines. Please refer to the </w:t>
      </w:r>
      <w:hyperlink r:id="rId24" w:history="1">
        <w:r w:rsidRPr="008602CA">
          <w:rPr>
            <w:rStyle w:val="Hyperlink"/>
            <w:sz w:val="20"/>
          </w:rPr>
          <w:t>Victorian COVID-19 Vaccination Guidelines</w:t>
        </w:r>
      </w:hyperlink>
      <w:r w:rsidRPr="008602CA">
        <w:t xml:space="preserve"> for the most up to date information.</w:t>
      </w:r>
    </w:p>
    <w:p w14:paraId="3AD8B0F9" w14:textId="77777777" w:rsidR="008602CA" w:rsidRDefault="008602CA" w:rsidP="008602CA">
      <w:pPr>
        <w:pStyle w:val="Heading2"/>
      </w:pPr>
      <w:bookmarkStart w:id="0" w:name="_Toc63955302"/>
      <w:r>
        <w:t>Pay and work conditions</w:t>
      </w:r>
    </w:p>
    <w:p w14:paraId="260A09E3" w14:textId="77777777" w:rsidR="008602CA" w:rsidRDefault="008602CA" w:rsidP="008602CA">
      <w:pPr>
        <w:pStyle w:val="Body"/>
      </w:pPr>
      <w:r>
        <w:t xml:space="preserve">Pay rates depends on qualifications, experience, and job roles within the program. This is determined by the health service. Casual loading may also be applicable. </w:t>
      </w:r>
    </w:p>
    <w:p w14:paraId="5B086EBD" w14:textId="7452685D" w:rsidR="008602CA" w:rsidRDefault="008602CA" w:rsidP="008602CA">
      <w:pPr>
        <w:pStyle w:val="Body"/>
      </w:pPr>
      <w:r>
        <w:t xml:space="preserve">You are encouraged to get your COVID-19 vaccine once you are accepted as part of the COVID-19 vaccination workforce.  </w:t>
      </w:r>
    </w:p>
    <w:p w14:paraId="326D3618" w14:textId="5CD10DBA" w:rsidR="00494013" w:rsidRPr="00462FA3" w:rsidRDefault="00494013" w:rsidP="00494013">
      <w:pPr>
        <w:pStyle w:val="Heading2"/>
      </w:pPr>
      <w:r>
        <w:lastRenderedPageBreak/>
        <w:t xml:space="preserve">Register to </w:t>
      </w:r>
      <w:r w:rsidR="000B077E">
        <w:t>p</w:t>
      </w:r>
      <w:r>
        <w:t>articipate</w:t>
      </w:r>
    </w:p>
    <w:p w14:paraId="6207223E" w14:textId="64971514" w:rsidR="00494013" w:rsidRDefault="00494013" w:rsidP="00AE5E52">
      <w:pPr>
        <w:pStyle w:val="Body"/>
      </w:pPr>
      <w:r w:rsidRPr="00AE5E52">
        <w:t xml:space="preserve">If you are interested in joining the Victorian COVID-19 vaccination program, please register via the link below. It is recommended that you complete the above training requirements prior to registering. </w:t>
      </w:r>
    </w:p>
    <w:p w14:paraId="6636977B" w14:textId="77777777" w:rsidR="00CA17D6" w:rsidRDefault="00EF258A" w:rsidP="00CA17D6">
      <w:pPr>
        <w:pStyle w:val="Body"/>
      </w:pPr>
      <w:hyperlink r:id="rId25" w:history="1">
        <w:r w:rsidR="00CA17D6" w:rsidRPr="00CB5EA9">
          <w:rPr>
            <w:rStyle w:val="Hyperlink"/>
          </w:rPr>
          <w:t>Register your interest now via Torres Health</w:t>
        </w:r>
      </w:hyperlink>
      <w:r w:rsidR="00CA17D6">
        <w:t xml:space="preserve"> &lt;</w:t>
      </w:r>
      <w:r w:rsidR="00CA17D6" w:rsidRPr="00CB5EA9">
        <w:t>https://www.torrenshealth.com.au/</w:t>
      </w:r>
      <w:r w:rsidR="00CA17D6">
        <w:t>&gt;.</w:t>
      </w:r>
    </w:p>
    <w:p w14:paraId="57D22932" w14:textId="77777777" w:rsidR="00494013" w:rsidRDefault="00494013" w:rsidP="00494013">
      <w:pPr>
        <w:pStyle w:val="Body"/>
      </w:pPr>
    </w:p>
    <w:bookmarkEnd w:id="0"/>
    <w:p w14:paraId="0D109607" w14:textId="43881FF1" w:rsidR="000B077E" w:rsidRPr="006E2D38" w:rsidRDefault="00494013" w:rsidP="006E2D38">
      <w:pPr>
        <w:pStyle w:val="Heading4"/>
        <w:rPr>
          <w:sz w:val="32"/>
          <w:szCs w:val="28"/>
        </w:rPr>
      </w:pPr>
      <w:r w:rsidRPr="00136E45">
        <w:rPr>
          <w:sz w:val="32"/>
          <w:szCs w:val="28"/>
        </w:rPr>
        <w:t xml:space="preserve">More </w:t>
      </w:r>
      <w:r w:rsidR="000B077E">
        <w:rPr>
          <w:sz w:val="32"/>
          <w:szCs w:val="28"/>
        </w:rPr>
        <w:t>i</w:t>
      </w:r>
      <w:r w:rsidRPr="00136E45">
        <w:rPr>
          <w:sz w:val="32"/>
          <w:szCs w:val="28"/>
        </w:rPr>
        <w:t xml:space="preserve">nformation and </w:t>
      </w:r>
      <w:r w:rsidR="000B077E">
        <w:rPr>
          <w:sz w:val="32"/>
          <w:szCs w:val="28"/>
        </w:rPr>
        <w:t>r</w:t>
      </w:r>
      <w:r w:rsidRPr="00136E45">
        <w:rPr>
          <w:sz w:val="32"/>
          <w:szCs w:val="28"/>
        </w:rPr>
        <w:t>esources</w:t>
      </w:r>
    </w:p>
    <w:p w14:paraId="7B50BB87" w14:textId="333F6488" w:rsidR="00CB28BC" w:rsidRDefault="00CB28BC" w:rsidP="00CB28BC">
      <w:pPr>
        <w:pStyle w:val="Bullet1"/>
      </w:pPr>
      <w:r>
        <w:t xml:space="preserve">Pharmacists that would like further information on becoming a pharmacist </w:t>
      </w:r>
      <w:r w:rsidR="00E32515">
        <w:t xml:space="preserve">immuniser </w:t>
      </w:r>
      <w:r>
        <w:t xml:space="preserve">please see: </w:t>
      </w:r>
      <w:hyperlink r:id="rId26" w:history="1">
        <w:r w:rsidRPr="004D7024">
          <w:rPr>
            <w:rStyle w:val="Hyperlink"/>
          </w:rPr>
          <w:t>https://www2.health.vic.gov.au/public-health/immunisation/immunisers-in-victoria/pharmacist-immunisers/pharmacist-immuniser-study-programs</w:t>
        </w:r>
      </w:hyperlink>
      <w:r>
        <w:t xml:space="preserve"> </w:t>
      </w:r>
    </w:p>
    <w:p w14:paraId="27E70B62" w14:textId="39A49E11" w:rsidR="00494013" w:rsidRDefault="00494013" w:rsidP="00494013">
      <w:pPr>
        <w:pStyle w:val="Bullet1"/>
      </w:pPr>
      <w:r>
        <w:t xml:space="preserve">Victorian </w:t>
      </w:r>
      <w:r w:rsidRPr="00DA335C">
        <w:t xml:space="preserve">Department of Health </w:t>
      </w:r>
      <w:r>
        <w:t xml:space="preserve">COVID-19 Vaccination Guidelines: </w:t>
      </w:r>
      <w:hyperlink r:id="rId27" w:history="1">
        <w:r w:rsidRPr="005D67C4">
          <w:rPr>
            <w:rStyle w:val="Hyperlink"/>
          </w:rPr>
          <w:t>https://www.coronavirus.vic.gov.au/victorian-covid-19-vaccination-guidelines</w:t>
        </w:r>
      </w:hyperlink>
      <w:r>
        <w:t xml:space="preserve"> </w:t>
      </w:r>
    </w:p>
    <w:p w14:paraId="1E680FF7" w14:textId="77777777" w:rsidR="00031904" w:rsidRDefault="00494013" w:rsidP="00E41E29">
      <w:pPr>
        <w:pStyle w:val="Bullet1"/>
      </w:pPr>
      <w:r>
        <w:t xml:space="preserve">Public Health Emergency Order (PHEOs) and Secretary’s Approval: </w:t>
      </w:r>
      <w:hyperlink r:id="rId28" w:history="1">
        <w:r w:rsidR="00883478" w:rsidRPr="00F00824">
          <w:rPr>
            <w:rStyle w:val="Hyperlink"/>
          </w:rPr>
          <w:t>https://www.dhhs.vic.gov.au/short-term-public-health-emergency-order-authorisation-preparation-and-administration-covid-19-doc</w:t>
        </w:r>
      </w:hyperlink>
      <w:r w:rsidR="00883478">
        <w:t xml:space="preserve"> and </w:t>
      </w:r>
      <w:hyperlink r:id="rId29" w:history="1">
        <w:r w:rsidR="00641AAD">
          <w:rPr>
            <w:rStyle w:val="Hyperlink"/>
          </w:rPr>
          <w:t>GG2021S208.pdf (gazette.vic.gov.au)</w:t>
        </w:r>
      </w:hyperlink>
      <w:r w:rsidR="00641AAD" w:rsidDel="00883478">
        <w:t xml:space="preserve"> </w:t>
      </w:r>
    </w:p>
    <w:p w14:paraId="21890773" w14:textId="746D411E" w:rsidR="00494013" w:rsidRPr="003E2919" w:rsidRDefault="00575970" w:rsidP="00E41E29">
      <w:pPr>
        <w:pStyle w:val="Bullet1"/>
      </w:pPr>
      <w:r>
        <w:t>Australian Government</w:t>
      </w:r>
      <w:r w:rsidR="00494013">
        <w:t xml:space="preserve"> Department of Health COVID-19 information: </w:t>
      </w:r>
      <w:hyperlink r:id="rId30" w:history="1">
        <w:r w:rsidR="00494013" w:rsidRPr="00665A74">
          <w:rPr>
            <w:rStyle w:val="Hyperlink"/>
          </w:rPr>
          <w:t>health.gov.au/covid19-vaccines</w:t>
        </w:r>
      </w:hyperlink>
      <w:r w:rsidR="00494013">
        <w:t xml:space="preserve"> </w:t>
      </w:r>
    </w:p>
    <w:p w14:paraId="20EF7DA1" w14:textId="583E4507" w:rsidR="00494013" w:rsidRDefault="00494013" w:rsidP="00494013">
      <w:pPr>
        <w:pStyle w:val="Bullet1"/>
        <w:rPr>
          <w:rStyle w:val="Hyperlink"/>
        </w:rPr>
      </w:pPr>
      <w:r>
        <w:t xml:space="preserve">Victorian Department of Health COVID-19 vaccine information: </w:t>
      </w:r>
      <w:hyperlink r:id="rId31" w:history="1">
        <w:r w:rsidRPr="00665A74">
          <w:rPr>
            <w:rStyle w:val="Hyperlink"/>
          </w:rPr>
          <w:t>coronavirus.</w:t>
        </w:r>
        <w:bookmarkStart w:id="1" w:name="_Hlt63348773"/>
        <w:bookmarkStart w:id="2" w:name="_Hlt63348774"/>
        <w:r w:rsidRPr="00665A74">
          <w:rPr>
            <w:rStyle w:val="Hyperlink"/>
          </w:rPr>
          <w:t>v</w:t>
        </w:r>
        <w:bookmarkEnd w:id="1"/>
        <w:bookmarkEnd w:id="2"/>
        <w:r w:rsidRPr="00665A74">
          <w:rPr>
            <w:rStyle w:val="Hyperlink"/>
          </w:rPr>
          <w:t>ic.gov.au/vaccine</w:t>
        </w:r>
      </w:hyperlink>
      <w:r w:rsidRPr="3F0D22DD">
        <w:rPr>
          <w:rStyle w:val="Hyperlink"/>
        </w:rPr>
        <w:t xml:space="preserve"> </w:t>
      </w:r>
      <w:bookmarkStart w:id="3" w:name="_Toc63955303"/>
    </w:p>
    <w:bookmarkEnd w:id="3"/>
    <w:p w14:paraId="1EB33B78" w14:textId="6370D739" w:rsidR="00494013" w:rsidRPr="00245B60" w:rsidRDefault="00494013" w:rsidP="00494013">
      <w:pPr>
        <w:pStyle w:val="Heading4"/>
        <w:rPr>
          <w:sz w:val="32"/>
          <w:szCs w:val="28"/>
        </w:rPr>
      </w:pPr>
      <w:r w:rsidRPr="00245B60">
        <w:rPr>
          <w:sz w:val="32"/>
          <w:szCs w:val="28"/>
        </w:rPr>
        <w:t>Contact</w:t>
      </w:r>
      <w:r w:rsidR="000B077E">
        <w:rPr>
          <w:sz w:val="32"/>
          <w:szCs w:val="28"/>
        </w:rPr>
        <w:t xml:space="preserve"> u</w:t>
      </w:r>
      <w:r w:rsidRPr="00245B60">
        <w:rPr>
          <w:sz w:val="32"/>
          <w:szCs w:val="28"/>
        </w:rPr>
        <w:t>s</w:t>
      </w:r>
    </w:p>
    <w:p w14:paraId="2857D4D2" w14:textId="00B65BA0" w:rsidR="009C58EB" w:rsidRDefault="009C58EB" w:rsidP="009C58EB">
      <w:pPr>
        <w:pStyle w:val="Body"/>
      </w:pPr>
      <w:r>
        <w:t xml:space="preserve">For more information on the rollout of COVID-19 vaccines in Victoria, contact the Victorian Department of Health by emailing </w:t>
      </w:r>
      <w:hyperlink r:id="rId32">
        <w:r w:rsidRPr="657EB914">
          <w:rPr>
            <w:rStyle w:val="Hyperlink"/>
          </w:rPr>
          <w:t>COVIDvaccination@dhhs.vic.gov.au</w:t>
        </w:r>
      </w:hyperlink>
      <w:r>
        <w:t xml:space="preserve"> &lt;COVIDvaccination@dhhs.vic.gov.au&gt;. </w:t>
      </w:r>
    </w:p>
    <w:p w14:paraId="6D5D549C" w14:textId="77777777" w:rsidR="00EF71DD" w:rsidRDefault="00EF71DD" w:rsidP="00494013">
      <w:pPr>
        <w:pStyle w:val="Body"/>
      </w:pPr>
    </w:p>
    <w:tbl>
      <w:tblPr>
        <w:tblStyle w:val="TableGrid"/>
        <w:tblW w:w="10774" w:type="dxa"/>
        <w:tblInd w:w="-289" w:type="dxa"/>
        <w:tblCellMar>
          <w:bottom w:w="108" w:type="dxa"/>
        </w:tblCellMar>
        <w:tblLook w:val="0600" w:firstRow="0" w:lastRow="0" w:firstColumn="0" w:lastColumn="0" w:noHBand="1" w:noVBand="1"/>
      </w:tblPr>
      <w:tblGrid>
        <w:gridCol w:w="10774"/>
      </w:tblGrid>
      <w:tr w:rsidR="00494013" w14:paraId="2F90A947" w14:textId="77777777" w:rsidTr="00D565D8">
        <w:tc>
          <w:tcPr>
            <w:tcW w:w="10774" w:type="dxa"/>
          </w:tcPr>
          <w:p w14:paraId="08ED205F" w14:textId="52312631" w:rsidR="00494013" w:rsidRPr="0055119B" w:rsidRDefault="00494013" w:rsidP="00E41E29">
            <w:pPr>
              <w:pStyle w:val="Accessibilitypara"/>
            </w:pPr>
            <w:r w:rsidRPr="0055119B">
              <w:t>To receive this document in another format</w:t>
            </w:r>
            <w:r>
              <w:t>,</w:t>
            </w:r>
            <w:r w:rsidRPr="0055119B">
              <w:t xml:space="preserve"> phone </w:t>
            </w:r>
            <w:r w:rsidRPr="00F91504">
              <w:t>1300 651 160</w:t>
            </w:r>
            <w:r w:rsidRPr="0055119B">
              <w:t>, using the National Relay Service 13 36 77 if required, or email</w:t>
            </w:r>
            <w:r w:rsidR="00FC304F">
              <w:t xml:space="preserve"> </w:t>
            </w:r>
            <w:hyperlink r:id="rId33" w:history="1">
              <w:r w:rsidR="00FC304F" w:rsidRPr="004D7024">
                <w:rPr>
                  <w:rStyle w:val="Hyperlink"/>
                </w:rPr>
                <w:t>workforce.training@health.vic.gov.au</w:t>
              </w:r>
            </w:hyperlink>
            <w:r w:rsidR="00FC304F">
              <w:t xml:space="preserve"> </w:t>
            </w:r>
            <w:r w:rsidR="00FC304F" w:rsidRPr="0055119B">
              <w:t xml:space="preserve"> </w:t>
            </w:r>
          </w:p>
          <w:p w14:paraId="0BFFA1F9" w14:textId="77777777" w:rsidR="00494013" w:rsidRPr="0055119B" w:rsidRDefault="00494013" w:rsidP="00E41E29">
            <w:pPr>
              <w:pStyle w:val="Imprint"/>
            </w:pPr>
            <w:r w:rsidRPr="0055119B">
              <w:t>Authorised and published by the Victorian Government, 1 Treasury Place, Melbourne.</w:t>
            </w:r>
          </w:p>
          <w:p w14:paraId="68F58F8B" w14:textId="701223CF" w:rsidR="00494013" w:rsidRPr="00E55836" w:rsidRDefault="00494013" w:rsidP="00E41E29">
            <w:pPr>
              <w:pStyle w:val="Imprint"/>
            </w:pPr>
            <w:r w:rsidRPr="00D1488B">
              <w:rPr>
                <w:rFonts w:eastAsia="Arial" w:cs="Arial"/>
              </w:rPr>
              <w:t>© State of Victoria, Australia,</w:t>
            </w:r>
            <w:r w:rsidRPr="0055119B">
              <w:t xml:space="preserve"> </w:t>
            </w:r>
            <w:r w:rsidRPr="001E2A36">
              <w:t>Department of Health</w:t>
            </w:r>
            <w:r w:rsidRPr="0055119B">
              <w:t xml:space="preserve">, </w:t>
            </w:r>
            <w:r w:rsidR="0097049F">
              <w:t xml:space="preserve">June </w:t>
            </w:r>
            <w:r w:rsidRPr="00F91504">
              <w:t>2021</w:t>
            </w:r>
            <w:r w:rsidRPr="0055119B">
              <w:t>.</w:t>
            </w:r>
          </w:p>
        </w:tc>
      </w:tr>
    </w:tbl>
    <w:p w14:paraId="0F907FC4" w14:textId="77777777" w:rsidR="00162CA9" w:rsidRDefault="00162CA9" w:rsidP="00162CA9">
      <w:pPr>
        <w:pStyle w:val="Body"/>
      </w:pPr>
    </w:p>
    <w:sectPr w:rsidR="00162CA9" w:rsidSect="00E62622">
      <w:footerReference w:type="defaul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D3C50" w14:textId="77777777" w:rsidR="006C0C8F" w:rsidRDefault="006C0C8F">
      <w:r>
        <w:separator/>
      </w:r>
    </w:p>
  </w:endnote>
  <w:endnote w:type="continuationSeparator" w:id="0">
    <w:p w14:paraId="0EBF4B8D" w14:textId="77777777" w:rsidR="006C0C8F" w:rsidRDefault="006C0C8F">
      <w:r>
        <w:continuationSeparator/>
      </w:r>
    </w:p>
  </w:endnote>
  <w:endnote w:type="continuationNotice" w:id="1">
    <w:p w14:paraId="3E2D1AB4" w14:textId="77777777" w:rsidR="006C0C8F" w:rsidRDefault="006C0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7870D"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1F9DF3AE" wp14:editId="64CE4100">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78E609C2" wp14:editId="2C114C4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31248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E609C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7031248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E1AB6"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2EA8939E" wp14:editId="1433DAFC">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7DD21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A8939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117DD21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C3CA9" w14:textId="18BBCD90" w:rsidR="00373890" w:rsidRPr="00F65AA9" w:rsidRDefault="006B56BB" w:rsidP="00F84FA0">
    <w:pPr>
      <w:pStyle w:val="Footer"/>
    </w:pPr>
    <w:r>
      <w:rPr>
        <w:noProof/>
      </w:rPr>
      <mc:AlternateContent>
        <mc:Choice Requires="wps">
          <w:drawing>
            <wp:anchor distT="0" distB="0" distL="114300" distR="114300" simplePos="0" relativeHeight="251658244" behindDoc="0" locked="0" layoutInCell="0" allowOverlap="1" wp14:anchorId="77C9BDB7" wp14:editId="4DD2FE03">
              <wp:simplePos x="0" y="0"/>
              <wp:positionH relativeFrom="page">
                <wp:posOffset>0</wp:posOffset>
              </wp:positionH>
              <wp:positionV relativeFrom="page">
                <wp:posOffset>10189210</wp:posOffset>
              </wp:positionV>
              <wp:extent cx="7560310" cy="311785"/>
              <wp:effectExtent l="0" t="0" r="0" b="12065"/>
              <wp:wrapNone/>
              <wp:docPr id="1" name="MSIPCM080a406d9f6db54cdac1848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03D71B" w14:textId="2F79A01B" w:rsidR="006B56BB" w:rsidRPr="006B56BB" w:rsidRDefault="006B56BB" w:rsidP="006B56BB">
                          <w:pPr>
                            <w:spacing w:after="0"/>
                            <w:jc w:val="center"/>
                            <w:rPr>
                              <w:rFonts w:ascii="Arial Black" w:hAnsi="Arial Black"/>
                              <w:color w:val="000000"/>
                              <w:sz w:val="20"/>
                            </w:rPr>
                          </w:pPr>
                          <w:r w:rsidRPr="006B56B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C9BDB7" id="_x0000_t202" coordsize="21600,21600" o:spt="202" path="m,l,21600r21600,l21600,xe">
              <v:stroke joinstyle="miter"/>
              <v:path gradientshapeok="t" o:connecttype="rect"/>
            </v:shapetype>
            <v:shape id="MSIPCM080a406d9f6db54cdac18489"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KyL+ESwAgAATAUAAA4A&#10;AAAAAAAAAAAAAAAALgIAAGRycy9lMm9Eb2MueG1sUEsBAi0AFAAGAAgAAAAhAEgNXprfAAAACwEA&#10;AA8AAAAAAAAAAAAAAAAACgUAAGRycy9kb3ducmV2LnhtbFBLBQYAAAAABAAEAPMAAAAWBgAAAAA=&#10;" o:allowincell="f" filled="f" stroked="f" strokeweight=".5pt">
              <v:textbox inset=",0,,0">
                <w:txbxContent>
                  <w:p w14:paraId="2303D71B" w14:textId="2F79A01B" w:rsidR="006B56BB" w:rsidRPr="006B56BB" w:rsidRDefault="006B56BB" w:rsidP="006B56BB">
                    <w:pPr>
                      <w:spacing w:after="0"/>
                      <w:jc w:val="center"/>
                      <w:rPr>
                        <w:rFonts w:ascii="Arial Black" w:hAnsi="Arial Black"/>
                        <w:color w:val="000000"/>
                        <w:sz w:val="20"/>
                      </w:rPr>
                    </w:pPr>
                    <w:r w:rsidRPr="006B56BB">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19CFE74E" wp14:editId="689A266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7BBF01" w14:textId="7F8F25A1"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9CFE74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5pchLsQIAAEwFAAAO&#10;AAAAAAAAAAAAAAAAAC4CAABkcnMvZTJvRG9jLnhtbFBLAQItABQABgAIAAAAIQBIDV6a3wAAAAsB&#10;AAAPAAAAAAAAAAAAAAAAAAsFAABkcnMvZG93bnJldi54bWxQSwUGAAAAAAQABADzAAAAFwYAAAAA&#10;" o:allowincell="f" filled="f" stroked="f" strokeweight=".5pt">
              <v:textbox inset=",0,,0">
                <w:txbxContent>
                  <w:p w14:paraId="2B7BBF01" w14:textId="7F8F25A1"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F7E6D" w14:textId="77777777" w:rsidR="006C0C8F" w:rsidRDefault="006C0C8F" w:rsidP="002862F1">
      <w:pPr>
        <w:spacing w:before="120"/>
      </w:pPr>
      <w:r>
        <w:separator/>
      </w:r>
    </w:p>
  </w:footnote>
  <w:footnote w:type="continuationSeparator" w:id="0">
    <w:p w14:paraId="0333E83A" w14:textId="77777777" w:rsidR="006C0C8F" w:rsidRDefault="006C0C8F">
      <w:r>
        <w:continuationSeparator/>
      </w:r>
    </w:p>
  </w:footnote>
  <w:footnote w:type="continuationNotice" w:id="1">
    <w:p w14:paraId="0AA900FB" w14:textId="77777777" w:rsidR="006C0C8F" w:rsidRDefault="006C0C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889CA"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570594"/>
    <w:multiLevelType w:val="hybridMultilevel"/>
    <w:tmpl w:val="51A24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D983931"/>
    <w:multiLevelType w:val="hybridMultilevel"/>
    <w:tmpl w:val="65C6FA68"/>
    <w:lvl w:ilvl="0" w:tplc="9EBAC3C2">
      <w:start w:val="1"/>
      <w:numFmt w:val="bullet"/>
      <w:pStyle w:val="DHHSbullet1"/>
      <w:lvlText w:val=""/>
      <w:lvlJc w:val="left"/>
      <w:pPr>
        <w:ind w:left="360" w:hanging="360"/>
      </w:pPr>
      <w:rPr>
        <w:rFonts w:ascii="Symbol" w:hAnsi="Symbol"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7"/>
  </w:num>
  <w:num w:numId="25">
    <w:abstractNumId w:val="24"/>
  </w:num>
  <w:num w:numId="26">
    <w:abstractNumId w:val="20"/>
  </w:num>
  <w:num w:numId="27">
    <w:abstractNumId w:val="11"/>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DD"/>
    <w:rsid w:val="00000719"/>
    <w:rsid w:val="00003403"/>
    <w:rsid w:val="00005347"/>
    <w:rsid w:val="000072B6"/>
    <w:rsid w:val="0001021B"/>
    <w:rsid w:val="00011D89"/>
    <w:rsid w:val="00012C08"/>
    <w:rsid w:val="000154FD"/>
    <w:rsid w:val="00016FBF"/>
    <w:rsid w:val="00022271"/>
    <w:rsid w:val="000235E8"/>
    <w:rsid w:val="00024D89"/>
    <w:rsid w:val="000250B6"/>
    <w:rsid w:val="00031904"/>
    <w:rsid w:val="00033D81"/>
    <w:rsid w:val="00037366"/>
    <w:rsid w:val="00037F68"/>
    <w:rsid w:val="00040098"/>
    <w:rsid w:val="00041BF0"/>
    <w:rsid w:val="00042C8A"/>
    <w:rsid w:val="0004536B"/>
    <w:rsid w:val="00046B68"/>
    <w:rsid w:val="000527DD"/>
    <w:rsid w:val="00054E56"/>
    <w:rsid w:val="000578B2"/>
    <w:rsid w:val="00060959"/>
    <w:rsid w:val="00060C8F"/>
    <w:rsid w:val="0006298A"/>
    <w:rsid w:val="000663CD"/>
    <w:rsid w:val="000712BE"/>
    <w:rsid w:val="000733FE"/>
    <w:rsid w:val="00074219"/>
    <w:rsid w:val="00074ED5"/>
    <w:rsid w:val="00082FAF"/>
    <w:rsid w:val="000835C6"/>
    <w:rsid w:val="0008508E"/>
    <w:rsid w:val="00087951"/>
    <w:rsid w:val="0009113B"/>
    <w:rsid w:val="00093402"/>
    <w:rsid w:val="00094DA3"/>
    <w:rsid w:val="00096CD1"/>
    <w:rsid w:val="000A012C"/>
    <w:rsid w:val="000A0EB9"/>
    <w:rsid w:val="000A186C"/>
    <w:rsid w:val="000A1EA4"/>
    <w:rsid w:val="000A2476"/>
    <w:rsid w:val="000A3542"/>
    <w:rsid w:val="000A641A"/>
    <w:rsid w:val="000B077E"/>
    <w:rsid w:val="000B239F"/>
    <w:rsid w:val="000B3933"/>
    <w:rsid w:val="000B3EDB"/>
    <w:rsid w:val="000B543D"/>
    <w:rsid w:val="000B55F9"/>
    <w:rsid w:val="000B5BF7"/>
    <w:rsid w:val="000B6BC8"/>
    <w:rsid w:val="000C0303"/>
    <w:rsid w:val="000C42EA"/>
    <w:rsid w:val="000C4546"/>
    <w:rsid w:val="000D1242"/>
    <w:rsid w:val="000D6144"/>
    <w:rsid w:val="000E0970"/>
    <w:rsid w:val="000E1910"/>
    <w:rsid w:val="000E3CC7"/>
    <w:rsid w:val="000E6BD4"/>
    <w:rsid w:val="000E6D6D"/>
    <w:rsid w:val="000F1F1E"/>
    <w:rsid w:val="000F2259"/>
    <w:rsid w:val="000F2DDA"/>
    <w:rsid w:val="000F5213"/>
    <w:rsid w:val="00101001"/>
    <w:rsid w:val="001024B5"/>
    <w:rsid w:val="00103276"/>
    <w:rsid w:val="0010392D"/>
    <w:rsid w:val="0010447F"/>
    <w:rsid w:val="00104FE3"/>
    <w:rsid w:val="0010714F"/>
    <w:rsid w:val="001120C5"/>
    <w:rsid w:val="0011701A"/>
    <w:rsid w:val="001203B4"/>
    <w:rsid w:val="00120BD3"/>
    <w:rsid w:val="00122FEA"/>
    <w:rsid w:val="001232BD"/>
    <w:rsid w:val="00124ED5"/>
    <w:rsid w:val="001276FA"/>
    <w:rsid w:val="0014255B"/>
    <w:rsid w:val="001447B3"/>
    <w:rsid w:val="00145185"/>
    <w:rsid w:val="00152073"/>
    <w:rsid w:val="00154E2D"/>
    <w:rsid w:val="00156598"/>
    <w:rsid w:val="00161939"/>
    <w:rsid w:val="00161AA0"/>
    <w:rsid w:val="00161D2E"/>
    <w:rsid w:val="00161F3E"/>
    <w:rsid w:val="00162093"/>
    <w:rsid w:val="00162CA9"/>
    <w:rsid w:val="001638AB"/>
    <w:rsid w:val="00165459"/>
    <w:rsid w:val="00165A57"/>
    <w:rsid w:val="001712C2"/>
    <w:rsid w:val="00172BAF"/>
    <w:rsid w:val="001771DD"/>
    <w:rsid w:val="00177995"/>
    <w:rsid w:val="00177A8C"/>
    <w:rsid w:val="00186B33"/>
    <w:rsid w:val="00192F9D"/>
    <w:rsid w:val="001957EC"/>
    <w:rsid w:val="00196EB8"/>
    <w:rsid w:val="00196EFB"/>
    <w:rsid w:val="001979FF"/>
    <w:rsid w:val="00197B17"/>
    <w:rsid w:val="001A1950"/>
    <w:rsid w:val="001A1C54"/>
    <w:rsid w:val="001A3ACE"/>
    <w:rsid w:val="001B0548"/>
    <w:rsid w:val="001B058F"/>
    <w:rsid w:val="001B4B7E"/>
    <w:rsid w:val="001B738B"/>
    <w:rsid w:val="001C09DB"/>
    <w:rsid w:val="001C277E"/>
    <w:rsid w:val="001C2A72"/>
    <w:rsid w:val="001C31B7"/>
    <w:rsid w:val="001C5EA4"/>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003"/>
    <w:rsid w:val="002033B7"/>
    <w:rsid w:val="00206463"/>
    <w:rsid w:val="00206F2F"/>
    <w:rsid w:val="0021053D"/>
    <w:rsid w:val="00210A92"/>
    <w:rsid w:val="00212EA8"/>
    <w:rsid w:val="002135E5"/>
    <w:rsid w:val="00216C03"/>
    <w:rsid w:val="00220C04"/>
    <w:rsid w:val="0022278D"/>
    <w:rsid w:val="0022701F"/>
    <w:rsid w:val="0022737B"/>
    <w:rsid w:val="00227C68"/>
    <w:rsid w:val="002305CA"/>
    <w:rsid w:val="002333F5"/>
    <w:rsid w:val="00233724"/>
    <w:rsid w:val="002365B4"/>
    <w:rsid w:val="002432E1"/>
    <w:rsid w:val="00246207"/>
    <w:rsid w:val="00246C5E"/>
    <w:rsid w:val="00250960"/>
    <w:rsid w:val="00251343"/>
    <w:rsid w:val="002536A4"/>
    <w:rsid w:val="00253F2F"/>
    <w:rsid w:val="00254F58"/>
    <w:rsid w:val="002620BC"/>
    <w:rsid w:val="00262802"/>
    <w:rsid w:val="00263A90"/>
    <w:rsid w:val="00263C1F"/>
    <w:rsid w:val="0026408B"/>
    <w:rsid w:val="002661FE"/>
    <w:rsid w:val="00267C3E"/>
    <w:rsid w:val="00270199"/>
    <w:rsid w:val="002709BB"/>
    <w:rsid w:val="0027113F"/>
    <w:rsid w:val="00273BAC"/>
    <w:rsid w:val="002763B3"/>
    <w:rsid w:val="00276817"/>
    <w:rsid w:val="002802E3"/>
    <w:rsid w:val="0028213D"/>
    <w:rsid w:val="002862F1"/>
    <w:rsid w:val="00291373"/>
    <w:rsid w:val="0029597D"/>
    <w:rsid w:val="002962C3"/>
    <w:rsid w:val="0029752B"/>
    <w:rsid w:val="002A0A9C"/>
    <w:rsid w:val="002A483C"/>
    <w:rsid w:val="002B0C7C"/>
    <w:rsid w:val="002B1729"/>
    <w:rsid w:val="002B36C7"/>
    <w:rsid w:val="002B3D42"/>
    <w:rsid w:val="002B4DD4"/>
    <w:rsid w:val="002B5277"/>
    <w:rsid w:val="002B5375"/>
    <w:rsid w:val="002B77C1"/>
    <w:rsid w:val="002C0ED7"/>
    <w:rsid w:val="002C2728"/>
    <w:rsid w:val="002C61D6"/>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28E2"/>
    <w:rsid w:val="00313637"/>
    <w:rsid w:val="00314054"/>
    <w:rsid w:val="00315BD8"/>
    <w:rsid w:val="00316F27"/>
    <w:rsid w:val="00317AFE"/>
    <w:rsid w:val="003214F1"/>
    <w:rsid w:val="00322E4B"/>
    <w:rsid w:val="00327870"/>
    <w:rsid w:val="003317E2"/>
    <w:rsid w:val="0033259D"/>
    <w:rsid w:val="003333D2"/>
    <w:rsid w:val="003406C6"/>
    <w:rsid w:val="003418CC"/>
    <w:rsid w:val="003459BD"/>
    <w:rsid w:val="00346D37"/>
    <w:rsid w:val="00350D38"/>
    <w:rsid w:val="00351B36"/>
    <w:rsid w:val="00351E19"/>
    <w:rsid w:val="00352158"/>
    <w:rsid w:val="00357B4E"/>
    <w:rsid w:val="00357ED8"/>
    <w:rsid w:val="00360790"/>
    <w:rsid w:val="003716FD"/>
    <w:rsid w:val="0037204B"/>
    <w:rsid w:val="00373890"/>
    <w:rsid w:val="003744CF"/>
    <w:rsid w:val="00374717"/>
    <w:rsid w:val="003749C1"/>
    <w:rsid w:val="0037676C"/>
    <w:rsid w:val="00381043"/>
    <w:rsid w:val="003829E5"/>
    <w:rsid w:val="00386109"/>
    <w:rsid w:val="00386944"/>
    <w:rsid w:val="00387225"/>
    <w:rsid w:val="003956CC"/>
    <w:rsid w:val="00395C9A"/>
    <w:rsid w:val="00396703"/>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4660"/>
    <w:rsid w:val="00406285"/>
    <w:rsid w:val="004112C6"/>
    <w:rsid w:val="004148F9"/>
    <w:rsid w:val="00414D4A"/>
    <w:rsid w:val="0042084E"/>
    <w:rsid w:val="00421EEF"/>
    <w:rsid w:val="004241CA"/>
    <w:rsid w:val="00424D65"/>
    <w:rsid w:val="004379DD"/>
    <w:rsid w:val="00442C6C"/>
    <w:rsid w:val="00443CBE"/>
    <w:rsid w:val="00443E8A"/>
    <w:rsid w:val="004441BC"/>
    <w:rsid w:val="004468B4"/>
    <w:rsid w:val="0045230A"/>
    <w:rsid w:val="0045290B"/>
    <w:rsid w:val="00454AD0"/>
    <w:rsid w:val="00457337"/>
    <w:rsid w:val="00460F1E"/>
    <w:rsid w:val="00462338"/>
    <w:rsid w:val="004623BB"/>
    <w:rsid w:val="00462E3D"/>
    <w:rsid w:val="00466E79"/>
    <w:rsid w:val="00470D7D"/>
    <w:rsid w:val="0047372D"/>
    <w:rsid w:val="00473BA3"/>
    <w:rsid w:val="004743DD"/>
    <w:rsid w:val="00474CEA"/>
    <w:rsid w:val="00483968"/>
    <w:rsid w:val="00484F86"/>
    <w:rsid w:val="00490746"/>
    <w:rsid w:val="00490852"/>
    <w:rsid w:val="00491C9C"/>
    <w:rsid w:val="00492B6C"/>
    <w:rsid w:val="00492F30"/>
    <w:rsid w:val="00494013"/>
    <w:rsid w:val="004946F4"/>
    <w:rsid w:val="0049487E"/>
    <w:rsid w:val="004A160D"/>
    <w:rsid w:val="004A3E81"/>
    <w:rsid w:val="004A4195"/>
    <w:rsid w:val="004A5C62"/>
    <w:rsid w:val="004A5CE5"/>
    <w:rsid w:val="004A707D"/>
    <w:rsid w:val="004B2080"/>
    <w:rsid w:val="004C325B"/>
    <w:rsid w:val="004C5541"/>
    <w:rsid w:val="004C5B4D"/>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4B74"/>
    <w:rsid w:val="00504D6C"/>
    <w:rsid w:val="00506F5D"/>
    <w:rsid w:val="00510C37"/>
    <w:rsid w:val="005126D0"/>
    <w:rsid w:val="0051568D"/>
    <w:rsid w:val="00526AC7"/>
    <w:rsid w:val="00526C15"/>
    <w:rsid w:val="00535950"/>
    <w:rsid w:val="00536395"/>
    <w:rsid w:val="00536499"/>
    <w:rsid w:val="00543903"/>
    <w:rsid w:val="00543F11"/>
    <w:rsid w:val="00546305"/>
    <w:rsid w:val="00547A95"/>
    <w:rsid w:val="0055119B"/>
    <w:rsid w:val="005548B5"/>
    <w:rsid w:val="005555CF"/>
    <w:rsid w:val="00556362"/>
    <w:rsid w:val="00572031"/>
    <w:rsid w:val="00572282"/>
    <w:rsid w:val="00573CE3"/>
    <w:rsid w:val="00575970"/>
    <w:rsid w:val="00576CA4"/>
    <w:rsid w:val="00576E84"/>
    <w:rsid w:val="00580394"/>
    <w:rsid w:val="005809CD"/>
    <w:rsid w:val="00582B8C"/>
    <w:rsid w:val="0058757E"/>
    <w:rsid w:val="0059172E"/>
    <w:rsid w:val="00596A4B"/>
    <w:rsid w:val="00597507"/>
    <w:rsid w:val="005A479D"/>
    <w:rsid w:val="005B1C6D"/>
    <w:rsid w:val="005B21B6"/>
    <w:rsid w:val="005B3A08"/>
    <w:rsid w:val="005B4AD3"/>
    <w:rsid w:val="005B7A63"/>
    <w:rsid w:val="005C0955"/>
    <w:rsid w:val="005C49DA"/>
    <w:rsid w:val="005C50F3"/>
    <w:rsid w:val="005C54B5"/>
    <w:rsid w:val="005C5D80"/>
    <w:rsid w:val="005C5D91"/>
    <w:rsid w:val="005C7969"/>
    <w:rsid w:val="005D07B8"/>
    <w:rsid w:val="005D6597"/>
    <w:rsid w:val="005E14E7"/>
    <w:rsid w:val="005E26A3"/>
    <w:rsid w:val="005E2ECB"/>
    <w:rsid w:val="005E447E"/>
    <w:rsid w:val="005E4FD1"/>
    <w:rsid w:val="005F0775"/>
    <w:rsid w:val="005F0CF5"/>
    <w:rsid w:val="005F21EB"/>
    <w:rsid w:val="005F2534"/>
    <w:rsid w:val="00605908"/>
    <w:rsid w:val="00610D7C"/>
    <w:rsid w:val="00613414"/>
    <w:rsid w:val="00620154"/>
    <w:rsid w:val="0062408D"/>
    <w:rsid w:val="006240CC"/>
    <w:rsid w:val="00624940"/>
    <w:rsid w:val="006254F8"/>
    <w:rsid w:val="00627DA7"/>
    <w:rsid w:val="00630DA4"/>
    <w:rsid w:val="00632597"/>
    <w:rsid w:val="00632CD5"/>
    <w:rsid w:val="006358B4"/>
    <w:rsid w:val="00636E10"/>
    <w:rsid w:val="006376E3"/>
    <w:rsid w:val="00640830"/>
    <w:rsid w:val="006419AA"/>
    <w:rsid w:val="00641AAD"/>
    <w:rsid w:val="00644B1F"/>
    <w:rsid w:val="00644B7E"/>
    <w:rsid w:val="006454E6"/>
    <w:rsid w:val="00646235"/>
    <w:rsid w:val="00646A68"/>
    <w:rsid w:val="006505BD"/>
    <w:rsid w:val="006508EA"/>
    <w:rsid w:val="0065092E"/>
    <w:rsid w:val="006557A7"/>
    <w:rsid w:val="00656290"/>
    <w:rsid w:val="00657962"/>
    <w:rsid w:val="006608D8"/>
    <w:rsid w:val="006609DA"/>
    <w:rsid w:val="006621D7"/>
    <w:rsid w:val="0066302A"/>
    <w:rsid w:val="00667770"/>
    <w:rsid w:val="00670597"/>
    <w:rsid w:val="006706D0"/>
    <w:rsid w:val="00671EB5"/>
    <w:rsid w:val="0067577A"/>
    <w:rsid w:val="00677574"/>
    <w:rsid w:val="0068454C"/>
    <w:rsid w:val="00687E41"/>
    <w:rsid w:val="00690290"/>
    <w:rsid w:val="00691B62"/>
    <w:rsid w:val="006933B5"/>
    <w:rsid w:val="00693D14"/>
    <w:rsid w:val="00696F27"/>
    <w:rsid w:val="006A18C2"/>
    <w:rsid w:val="006A3383"/>
    <w:rsid w:val="006B077C"/>
    <w:rsid w:val="006B56BB"/>
    <w:rsid w:val="006B6803"/>
    <w:rsid w:val="006C0C8F"/>
    <w:rsid w:val="006C7931"/>
    <w:rsid w:val="006D0F16"/>
    <w:rsid w:val="006D2A3F"/>
    <w:rsid w:val="006D2FBC"/>
    <w:rsid w:val="006D4902"/>
    <w:rsid w:val="006E0541"/>
    <w:rsid w:val="006E138B"/>
    <w:rsid w:val="006E2D38"/>
    <w:rsid w:val="006F0330"/>
    <w:rsid w:val="006F14FE"/>
    <w:rsid w:val="006F1FDC"/>
    <w:rsid w:val="006F6B8C"/>
    <w:rsid w:val="007013EF"/>
    <w:rsid w:val="007055BD"/>
    <w:rsid w:val="007173CA"/>
    <w:rsid w:val="00717ACB"/>
    <w:rsid w:val="00717F19"/>
    <w:rsid w:val="007216AA"/>
    <w:rsid w:val="00721AB5"/>
    <w:rsid w:val="00721C4E"/>
    <w:rsid w:val="00721CFB"/>
    <w:rsid w:val="00721DEF"/>
    <w:rsid w:val="0072251A"/>
    <w:rsid w:val="00724A43"/>
    <w:rsid w:val="007273AC"/>
    <w:rsid w:val="00727AEE"/>
    <w:rsid w:val="00730750"/>
    <w:rsid w:val="00731AD4"/>
    <w:rsid w:val="007346E4"/>
    <w:rsid w:val="00734FCA"/>
    <w:rsid w:val="0073582E"/>
    <w:rsid w:val="00740F22"/>
    <w:rsid w:val="00741CF0"/>
    <w:rsid w:val="00741F1A"/>
    <w:rsid w:val="007447DA"/>
    <w:rsid w:val="007450F8"/>
    <w:rsid w:val="00745E99"/>
    <w:rsid w:val="0074696E"/>
    <w:rsid w:val="00750135"/>
    <w:rsid w:val="00750EC2"/>
    <w:rsid w:val="00752B28"/>
    <w:rsid w:val="007541A9"/>
    <w:rsid w:val="00754E36"/>
    <w:rsid w:val="007568EE"/>
    <w:rsid w:val="0076092D"/>
    <w:rsid w:val="00763139"/>
    <w:rsid w:val="00770F37"/>
    <w:rsid w:val="007711A0"/>
    <w:rsid w:val="00772D5E"/>
    <w:rsid w:val="0077463E"/>
    <w:rsid w:val="00776928"/>
    <w:rsid w:val="00776E0F"/>
    <w:rsid w:val="007774B1"/>
    <w:rsid w:val="00777BE1"/>
    <w:rsid w:val="007833D8"/>
    <w:rsid w:val="00785677"/>
    <w:rsid w:val="00785FCC"/>
    <w:rsid w:val="00786F16"/>
    <w:rsid w:val="00791BD7"/>
    <w:rsid w:val="007933F7"/>
    <w:rsid w:val="00796E20"/>
    <w:rsid w:val="00797C32"/>
    <w:rsid w:val="007A11E8"/>
    <w:rsid w:val="007A776E"/>
    <w:rsid w:val="007B0914"/>
    <w:rsid w:val="007B1374"/>
    <w:rsid w:val="007B32E5"/>
    <w:rsid w:val="007B3DB9"/>
    <w:rsid w:val="007B589F"/>
    <w:rsid w:val="007B6186"/>
    <w:rsid w:val="007B73BC"/>
    <w:rsid w:val="007C1838"/>
    <w:rsid w:val="007C20B9"/>
    <w:rsid w:val="007C3105"/>
    <w:rsid w:val="007C3D1C"/>
    <w:rsid w:val="007C3E32"/>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1B78"/>
    <w:rsid w:val="0080587B"/>
    <w:rsid w:val="00806468"/>
    <w:rsid w:val="008119CA"/>
    <w:rsid w:val="008130C4"/>
    <w:rsid w:val="008155F0"/>
    <w:rsid w:val="008159C9"/>
    <w:rsid w:val="00816735"/>
    <w:rsid w:val="00820141"/>
    <w:rsid w:val="00820E0C"/>
    <w:rsid w:val="008213F0"/>
    <w:rsid w:val="00823275"/>
    <w:rsid w:val="0082366F"/>
    <w:rsid w:val="00823F33"/>
    <w:rsid w:val="00826632"/>
    <w:rsid w:val="008338A2"/>
    <w:rsid w:val="00834024"/>
    <w:rsid w:val="00835FAF"/>
    <w:rsid w:val="00841AA9"/>
    <w:rsid w:val="0084262B"/>
    <w:rsid w:val="00843AED"/>
    <w:rsid w:val="008474FE"/>
    <w:rsid w:val="00853EE4"/>
    <w:rsid w:val="00855535"/>
    <w:rsid w:val="00855920"/>
    <w:rsid w:val="00857C5A"/>
    <w:rsid w:val="008602CA"/>
    <w:rsid w:val="0086255E"/>
    <w:rsid w:val="00862BDE"/>
    <w:rsid w:val="008633F0"/>
    <w:rsid w:val="00863B48"/>
    <w:rsid w:val="00867D9D"/>
    <w:rsid w:val="00872E0A"/>
    <w:rsid w:val="00873594"/>
    <w:rsid w:val="00875285"/>
    <w:rsid w:val="00881535"/>
    <w:rsid w:val="00883478"/>
    <w:rsid w:val="00883637"/>
    <w:rsid w:val="00884B62"/>
    <w:rsid w:val="0088529C"/>
    <w:rsid w:val="008876A9"/>
    <w:rsid w:val="00887903"/>
    <w:rsid w:val="00890116"/>
    <w:rsid w:val="0089270A"/>
    <w:rsid w:val="00893AF6"/>
    <w:rsid w:val="0089444C"/>
    <w:rsid w:val="00894BC4"/>
    <w:rsid w:val="0089704F"/>
    <w:rsid w:val="008A28A8"/>
    <w:rsid w:val="008A5B32"/>
    <w:rsid w:val="008A69C5"/>
    <w:rsid w:val="008B2EE4"/>
    <w:rsid w:val="008B4D3D"/>
    <w:rsid w:val="008B57C7"/>
    <w:rsid w:val="008B5807"/>
    <w:rsid w:val="008C110C"/>
    <w:rsid w:val="008C196A"/>
    <w:rsid w:val="008C2F92"/>
    <w:rsid w:val="008C3697"/>
    <w:rsid w:val="008C4A4D"/>
    <w:rsid w:val="008C5557"/>
    <w:rsid w:val="008C589D"/>
    <w:rsid w:val="008C6D51"/>
    <w:rsid w:val="008D2846"/>
    <w:rsid w:val="008D4236"/>
    <w:rsid w:val="008D462F"/>
    <w:rsid w:val="008D6DCF"/>
    <w:rsid w:val="008E2ED8"/>
    <w:rsid w:val="008E3DE9"/>
    <w:rsid w:val="008E4376"/>
    <w:rsid w:val="008E6F43"/>
    <w:rsid w:val="008E7A0A"/>
    <w:rsid w:val="008E7B49"/>
    <w:rsid w:val="008F59F6"/>
    <w:rsid w:val="00900719"/>
    <w:rsid w:val="009017AC"/>
    <w:rsid w:val="00902A9A"/>
    <w:rsid w:val="00904A1C"/>
    <w:rsid w:val="00905030"/>
    <w:rsid w:val="00906490"/>
    <w:rsid w:val="009111B2"/>
    <w:rsid w:val="009111EF"/>
    <w:rsid w:val="009151F5"/>
    <w:rsid w:val="0092039B"/>
    <w:rsid w:val="009220CA"/>
    <w:rsid w:val="00924AE1"/>
    <w:rsid w:val="00925C70"/>
    <w:rsid w:val="009269B1"/>
    <w:rsid w:val="0092724D"/>
    <w:rsid w:val="009272B3"/>
    <w:rsid w:val="009315BE"/>
    <w:rsid w:val="0093338F"/>
    <w:rsid w:val="00937BD9"/>
    <w:rsid w:val="00943B71"/>
    <w:rsid w:val="00947984"/>
    <w:rsid w:val="00950E2C"/>
    <w:rsid w:val="00951D50"/>
    <w:rsid w:val="009525EB"/>
    <w:rsid w:val="0095470B"/>
    <w:rsid w:val="00954874"/>
    <w:rsid w:val="0095615A"/>
    <w:rsid w:val="00960144"/>
    <w:rsid w:val="00961400"/>
    <w:rsid w:val="00963646"/>
    <w:rsid w:val="0096632D"/>
    <w:rsid w:val="00966B5E"/>
    <w:rsid w:val="0097049F"/>
    <w:rsid w:val="009718C7"/>
    <w:rsid w:val="0097559F"/>
    <w:rsid w:val="0097761E"/>
    <w:rsid w:val="00981531"/>
    <w:rsid w:val="00982454"/>
    <w:rsid w:val="00982479"/>
    <w:rsid w:val="00982CF0"/>
    <w:rsid w:val="009853E1"/>
    <w:rsid w:val="00986E6B"/>
    <w:rsid w:val="00987BF0"/>
    <w:rsid w:val="00990032"/>
    <w:rsid w:val="00990B19"/>
    <w:rsid w:val="0099153B"/>
    <w:rsid w:val="00991769"/>
    <w:rsid w:val="0099232C"/>
    <w:rsid w:val="00993905"/>
    <w:rsid w:val="00994386"/>
    <w:rsid w:val="009A13D8"/>
    <w:rsid w:val="009A279E"/>
    <w:rsid w:val="009A3015"/>
    <w:rsid w:val="009A3490"/>
    <w:rsid w:val="009A4F4C"/>
    <w:rsid w:val="009A7938"/>
    <w:rsid w:val="009B0A6F"/>
    <w:rsid w:val="009B0A94"/>
    <w:rsid w:val="009B2AE8"/>
    <w:rsid w:val="009B59E9"/>
    <w:rsid w:val="009B70AA"/>
    <w:rsid w:val="009C51DF"/>
    <w:rsid w:val="009C58EB"/>
    <w:rsid w:val="009C5E77"/>
    <w:rsid w:val="009C7A7E"/>
    <w:rsid w:val="009D02E8"/>
    <w:rsid w:val="009D51D0"/>
    <w:rsid w:val="009D70A4"/>
    <w:rsid w:val="009D7B14"/>
    <w:rsid w:val="009E08D1"/>
    <w:rsid w:val="009E1B95"/>
    <w:rsid w:val="009E496F"/>
    <w:rsid w:val="009E4B0D"/>
    <w:rsid w:val="009E5250"/>
    <w:rsid w:val="009E7F92"/>
    <w:rsid w:val="009F02A3"/>
    <w:rsid w:val="009F0EF1"/>
    <w:rsid w:val="009F2F27"/>
    <w:rsid w:val="009F34AA"/>
    <w:rsid w:val="009F5072"/>
    <w:rsid w:val="009F6BCB"/>
    <w:rsid w:val="009F7B78"/>
    <w:rsid w:val="00A0057A"/>
    <w:rsid w:val="00A02FA1"/>
    <w:rsid w:val="00A04CCE"/>
    <w:rsid w:val="00A05760"/>
    <w:rsid w:val="00A06EA1"/>
    <w:rsid w:val="00A07421"/>
    <w:rsid w:val="00A0776B"/>
    <w:rsid w:val="00A10FB9"/>
    <w:rsid w:val="00A11421"/>
    <w:rsid w:val="00A1389F"/>
    <w:rsid w:val="00A157B1"/>
    <w:rsid w:val="00A22229"/>
    <w:rsid w:val="00A22DB2"/>
    <w:rsid w:val="00A23919"/>
    <w:rsid w:val="00A24442"/>
    <w:rsid w:val="00A3250F"/>
    <w:rsid w:val="00A330BB"/>
    <w:rsid w:val="00A36C8D"/>
    <w:rsid w:val="00A435FF"/>
    <w:rsid w:val="00A44882"/>
    <w:rsid w:val="00A45125"/>
    <w:rsid w:val="00A466AE"/>
    <w:rsid w:val="00A54715"/>
    <w:rsid w:val="00A553EF"/>
    <w:rsid w:val="00A6061C"/>
    <w:rsid w:val="00A62D44"/>
    <w:rsid w:val="00A643FF"/>
    <w:rsid w:val="00A67263"/>
    <w:rsid w:val="00A7161C"/>
    <w:rsid w:val="00A71C2F"/>
    <w:rsid w:val="00A77AA3"/>
    <w:rsid w:val="00A8236D"/>
    <w:rsid w:val="00A854EB"/>
    <w:rsid w:val="00A85DA1"/>
    <w:rsid w:val="00A872E5"/>
    <w:rsid w:val="00A91406"/>
    <w:rsid w:val="00A939E5"/>
    <w:rsid w:val="00A96E65"/>
    <w:rsid w:val="00A97C72"/>
    <w:rsid w:val="00AA268E"/>
    <w:rsid w:val="00AA310B"/>
    <w:rsid w:val="00AA318C"/>
    <w:rsid w:val="00AA63D4"/>
    <w:rsid w:val="00AB06E8"/>
    <w:rsid w:val="00AB1CD3"/>
    <w:rsid w:val="00AB2700"/>
    <w:rsid w:val="00AB352F"/>
    <w:rsid w:val="00AB7278"/>
    <w:rsid w:val="00AC274B"/>
    <w:rsid w:val="00AC4764"/>
    <w:rsid w:val="00AC585F"/>
    <w:rsid w:val="00AC6D36"/>
    <w:rsid w:val="00AD0CBA"/>
    <w:rsid w:val="00AD177A"/>
    <w:rsid w:val="00AD26E2"/>
    <w:rsid w:val="00AD76AA"/>
    <w:rsid w:val="00AD784C"/>
    <w:rsid w:val="00AE0E7F"/>
    <w:rsid w:val="00AE126A"/>
    <w:rsid w:val="00AE1BAE"/>
    <w:rsid w:val="00AE3005"/>
    <w:rsid w:val="00AE3BD5"/>
    <w:rsid w:val="00AE59A0"/>
    <w:rsid w:val="00AE5E52"/>
    <w:rsid w:val="00AE701E"/>
    <w:rsid w:val="00AF0C57"/>
    <w:rsid w:val="00AF0D06"/>
    <w:rsid w:val="00AF26F3"/>
    <w:rsid w:val="00AF5F04"/>
    <w:rsid w:val="00B00672"/>
    <w:rsid w:val="00B01B4D"/>
    <w:rsid w:val="00B06571"/>
    <w:rsid w:val="00B068BA"/>
    <w:rsid w:val="00B07FF7"/>
    <w:rsid w:val="00B13851"/>
    <w:rsid w:val="00B13B1C"/>
    <w:rsid w:val="00B14780"/>
    <w:rsid w:val="00B20EAA"/>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39D1"/>
    <w:rsid w:val="00B75646"/>
    <w:rsid w:val="00B764DB"/>
    <w:rsid w:val="00B90729"/>
    <w:rsid w:val="00B907DA"/>
    <w:rsid w:val="00B94CD5"/>
    <w:rsid w:val="00B94CE0"/>
    <w:rsid w:val="00B950BC"/>
    <w:rsid w:val="00B9714C"/>
    <w:rsid w:val="00B97644"/>
    <w:rsid w:val="00BA29AD"/>
    <w:rsid w:val="00BA33CF"/>
    <w:rsid w:val="00BA3F8D"/>
    <w:rsid w:val="00BB7A10"/>
    <w:rsid w:val="00BC3E8F"/>
    <w:rsid w:val="00BC60BE"/>
    <w:rsid w:val="00BC7468"/>
    <w:rsid w:val="00BC7D4F"/>
    <w:rsid w:val="00BC7ED7"/>
    <w:rsid w:val="00BD2850"/>
    <w:rsid w:val="00BD4335"/>
    <w:rsid w:val="00BD46FE"/>
    <w:rsid w:val="00BE2132"/>
    <w:rsid w:val="00BE28D2"/>
    <w:rsid w:val="00BE4A64"/>
    <w:rsid w:val="00BE5E43"/>
    <w:rsid w:val="00BF109D"/>
    <w:rsid w:val="00BF30B2"/>
    <w:rsid w:val="00BF557D"/>
    <w:rsid w:val="00BF7F58"/>
    <w:rsid w:val="00C01381"/>
    <w:rsid w:val="00C01516"/>
    <w:rsid w:val="00C01AB1"/>
    <w:rsid w:val="00C026A0"/>
    <w:rsid w:val="00C06137"/>
    <w:rsid w:val="00C079B8"/>
    <w:rsid w:val="00C10037"/>
    <w:rsid w:val="00C123EA"/>
    <w:rsid w:val="00C12A49"/>
    <w:rsid w:val="00C133EE"/>
    <w:rsid w:val="00C149D0"/>
    <w:rsid w:val="00C15F04"/>
    <w:rsid w:val="00C26588"/>
    <w:rsid w:val="00C27DE9"/>
    <w:rsid w:val="00C32989"/>
    <w:rsid w:val="00C33388"/>
    <w:rsid w:val="00C35422"/>
    <w:rsid w:val="00C35484"/>
    <w:rsid w:val="00C4173A"/>
    <w:rsid w:val="00C44842"/>
    <w:rsid w:val="00C50DED"/>
    <w:rsid w:val="00C602FF"/>
    <w:rsid w:val="00C61174"/>
    <w:rsid w:val="00C6148F"/>
    <w:rsid w:val="00C621B1"/>
    <w:rsid w:val="00C62F7A"/>
    <w:rsid w:val="00C63B9C"/>
    <w:rsid w:val="00C6682F"/>
    <w:rsid w:val="00C67BF4"/>
    <w:rsid w:val="00C705CD"/>
    <w:rsid w:val="00C71023"/>
    <w:rsid w:val="00C7275E"/>
    <w:rsid w:val="00C74C5D"/>
    <w:rsid w:val="00C863C4"/>
    <w:rsid w:val="00C8746D"/>
    <w:rsid w:val="00C920EA"/>
    <w:rsid w:val="00C93C3E"/>
    <w:rsid w:val="00C9789D"/>
    <w:rsid w:val="00CA12E3"/>
    <w:rsid w:val="00CA1476"/>
    <w:rsid w:val="00CA17D6"/>
    <w:rsid w:val="00CA6611"/>
    <w:rsid w:val="00CA6AE6"/>
    <w:rsid w:val="00CA782F"/>
    <w:rsid w:val="00CB187B"/>
    <w:rsid w:val="00CB2835"/>
    <w:rsid w:val="00CB28BC"/>
    <w:rsid w:val="00CB3285"/>
    <w:rsid w:val="00CB4500"/>
    <w:rsid w:val="00CB5AE5"/>
    <w:rsid w:val="00CB7800"/>
    <w:rsid w:val="00CC0C72"/>
    <w:rsid w:val="00CC2BFD"/>
    <w:rsid w:val="00CC6CCC"/>
    <w:rsid w:val="00CD3476"/>
    <w:rsid w:val="00CD64DF"/>
    <w:rsid w:val="00CE0DB7"/>
    <w:rsid w:val="00CE225F"/>
    <w:rsid w:val="00CF2F50"/>
    <w:rsid w:val="00CF59B1"/>
    <w:rsid w:val="00CF6198"/>
    <w:rsid w:val="00D02919"/>
    <w:rsid w:val="00D04C61"/>
    <w:rsid w:val="00D05B8D"/>
    <w:rsid w:val="00D065A2"/>
    <w:rsid w:val="00D079AA"/>
    <w:rsid w:val="00D07F00"/>
    <w:rsid w:val="00D1130F"/>
    <w:rsid w:val="00D1319C"/>
    <w:rsid w:val="00D144A9"/>
    <w:rsid w:val="00D17B72"/>
    <w:rsid w:val="00D202A6"/>
    <w:rsid w:val="00D26ACC"/>
    <w:rsid w:val="00D273A8"/>
    <w:rsid w:val="00D30F1F"/>
    <w:rsid w:val="00D3185C"/>
    <w:rsid w:val="00D3205F"/>
    <w:rsid w:val="00D3318E"/>
    <w:rsid w:val="00D33E72"/>
    <w:rsid w:val="00D35BD6"/>
    <w:rsid w:val="00D35E69"/>
    <w:rsid w:val="00D361B5"/>
    <w:rsid w:val="00D405AC"/>
    <w:rsid w:val="00D409D8"/>
    <w:rsid w:val="00D411A2"/>
    <w:rsid w:val="00D42A78"/>
    <w:rsid w:val="00D4606D"/>
    <w:rsid w:val="00D46C92"/>
    <w:rsid w:val="00D50B9C"/>
    <w:rsid w:val="00D51E6F"/>
    <w:rsid w:val="00D52D73"/>
    <w:rsid w:val="00D52E58"/>
    <w:rsid w:val="00D565D8"/>
    <w:rsid w:val="00D56B20"/>
    <w:rsid w:val="00D578B3"/>
    <w:rsid w:val="00D618F4"/>
    <w:rsid w:val="00D63A04"/>
    <w:rsid w:val="00D714CC"/>
    <w:rsid w:val="00D75EA7"/>
    <w:rsid w:val="00D81ADF"/>
    <w:rsid w:val="00D81F21"/>
    <w:rsid w:val="00D85FC9"/>
    <w:rsid w:val="00D864F2"/>
    <w:rsid w:val="00D92F95"/>
    <w:rsid w:val="00D943F8"/>
    <w:rsid w:val="00D94778"/>
    <w:rsid w:val="00D95470"/>
    <w:rsid w:val="00D96B55"/>
    <w:rsid w:val="00DA1DAF"/>
    <w:rsid w:val="00DA2619"/>
    <w:rsid w:val="00DA4239"/>
    <w:rsid w:val="00DA65DE"/>
    <w:rsid w:val="00DB0B61"/>
    <w:rsid w:val="00DB1474"/>
    <w:rsid w:val="00DB2962"/>
    <w:rsid w:val="00DB52FB"/>
    <w:rsid w:val="00DB61C6"/>
    <w:rsid w:val="00DC013B"/>
    <w:rsid w:val="00DC090B"/>
    <w:rsid w:val="00DC1679"/>
    <w:rsid w:val="00DC219B"/>
    <w:rsid w:val="00DC2CF1"/>
    <w:rsid w:val="00DC4FCF"/>
    <w:rsid w:val="00DC50E0"/>
    <w:rsid w:val="00DC6386"/>
    <w:rsid w:val="00DD1130"/>
    <w:rsid w:val="00DD1951"/>
    <w:rsid w:val="00DD2CE4"/>
    <w:rsid w:val="00DD487D"/>
    <w:rsid w:val="00DD4E83"/>
    <w:rsid w:val="00DD6628"/>
    <w:rsid w:val="00DD66F6"/>
    <w:rsid w:val="00DD6945"/>
    <w:rsid w:val="00DE2D04"/>
    <w:rsid w:val="00DE3250"/>
    <w:rsid w:val="00DE451A"/>
    <w:rsid w:val="00DE6028"/>
    <w:rsid w:val="00DE78A3"/>
    <w:rsid w:val="00DF07B3"/>
    <w:rsid w:val="00DF1A71"/>
    <w:rsid w:val="00DF50FC"/>
    <w:rsid w:val="00DF68C7"/>
    <w:rsid w:val="00DF731A"/>
    <w:rsid w:val="00E05FB2"/>
    <w:rsid w:val="00E06B75"/>
    <w:rsid w:val="00E111E9"/>
    <w:rsid w:val="00E11332"/>
    <w:rsid w:val="00E11352"/>
    <w:rsid w:val="00E170DC"/>
    <w:rsid w:val="00E17546"/>
    <w:rsid w:val="00E20867"/>
    <w:rsid w:val="00E210B5"/>
    <w:rsid w:val="00E261B3"/>
    <w:rsid w:val="00E26818"/>
    <w:rsid w:val="00E27FFC"/>
    <w:rsid w:val="00E30B15"/>
    <w:rsid w:val="00E32515"/>
    <w:rsid w:val="00E32F5D"/>
    <w:rsid w:val="00E33237"/>
    <w:rsid w:val="00E35CE3"/>
    <w:rsid w:val="00E37C6B"/>
    <w:rsid w:val="00E40181"/>
    <w:rsid w:val="00E41E29"/>
    <w:rsid w:val="00E50B38"/>
    <w:rsid w:val="00E51F93"/>
    <w:rsid w:val="00E52801"/>
    <w:rsid w:val="00E54950"/>
    <w:rsid w:val="00E54A2E"/>
    <w:rsid w:val="00E55308"/>
    <w:rsid w:val="00E56A01"/>
    <w:rsid w:val="00E62622"/>
    <w:rsid w:val="00E629A1"/>
    <w:rsid w:val="00E64982"/>
    <w:rsid w:val="00E6794C"/>
    <w:rsid w:val="00E71591"/>
    <w:rsid w:val="00E71CEB"/>
    <w:rsid w:val="00E7474F"/>
    <w:rsid w:val="00E80DE3"/>
    <w:rsid w:val="00E82C55"/>
    <w:rsid w:val="00E8787E"/>
    <w:rsid w:val="00E924A8"/>
    <w:rsid w:val="00E92AC3"/>
    <w:rsid w:val="00EA1360"/>
    <w:rsid w:val="00EA2F6A"/>
    <w:rsid w:val="00EB00E0"/>
    <w:rsid w:val="00EC059F"/>
    <w:rsid w:val="00EC1D83"/>
    <w:rsid w:val="00EC1F24"/>
    <w:rsid w:val="00EC22F6"/>
    <w:rsid w:val="00EC40D5"/>
    <w:rsid w:val="00ED1A0B"/>
    <w:rsid w:val="00ED5B9B"/>
    <w:rsid w:val="00ED6BAD"/>
    <w:rsid w:val="00ED7447"/>
    <w:rsid w:val="00EE00D6"/>
    <w:rsid w:val="00EE094F"/>
    <w:rsid w:val="00EE11E7"/>
    <w:rsid w:val="00EE1488"/>
    <w:rsid w:val="00EE29AD"/>
    <w:rsid w:val="00EE3E24"/>
    <w:rsid w:val="00EE4D5D"/>
    <w:rsid w:val="00EE5131"/>
    <w:rsid w:val="00EE6558"/>
    <w:rsid w:val="00EF109B"/>
    <w:rsid w:val="00EF201C"/>
    <w:rsid w:val="00EF258A"/>
    <w:rsid w:val="00EF36AF"/>
    <w:rsid w:val="00EF59A3"/>
    <w:rsid w:val="00EF6675"/>
    <w:rsid w:val="00EF71DD"/>
    <w:rsid w:val="00F00F9C"/>
    <w:rsid w:val="00F01E5F"/>
    <w:rsid w:val="00F024F3"/>
    <w:rsid w:val="00F02ABA"/>
    <w:rsid w:val="00F0377F"/>
    <w:rsid w:val="00F0437A"/>
    <w:rsid w:val="00F101B8"/>
    <w:rsid w:val="00F11037"/>
    <w:rsid w:val="00F16F1B"/>
    <w:rsid w:val="00F250A9"/>
    <w:rsid w:val="00F25135"/>
    <w:rsid w:val="00F25909"/>
    <w:rsid w:val="00F267AF"/>
    <w:rsid w:val="00F30FF4"/>
    <w:rsid w:val="00F3122E"/>
    <w:rsid w:val="00F32368"/>
    <w:rsid w:val="00F331AD"/>
    <w:rsid w:val="00F35287"/>
    <w:rsid w:val="00F370D0"/>
    <w:rsid w:val="00F40A70"/>
    <w:rsid w:val="00F43A37"/>
    <w:rsid w:val="00F451AB"/>
    <w:rsid w:val="00F4641B"/>
    <w:rsid w:val="00F46EB8"/>
    <w:rsid w:val="00F50CD1"/>
    <w:rsid w:val="00F511E4"/>
    <w:rsid w:val="00F517A4"/>
    <w:rsid w:val="00F52D09"/>
    <w:rsid w:val="00F52E08"/>
    <w:rsid w:val="00F53A66"/>
    <w:rsid w:val="00F53DDD"/>
    <w:rsid w:val="00F5462D"/>
    <w:rsid w:val="00F559A1"/>
    <w:rsid w:val="00F55B21"/>
    <w:rsid w:val="00F567B4"/>
    <w:rsid w:val="00F56EF6"/>
    <w:rsid w:val="00F60082"/>
    <w:rsid w:val="00F61A9F"/>
    <w:rsid w:val="00F61B5F"/>
    <w:rsid w:val="00F64696"/>
    <w:rsid w:val="00F65AA9"/>
    <w:rsid w:val="00F67553"/>
    <w:rsid w:val="00F6768F"/>
    <w:rsid w:val="00F70426"/>
    <w:rsid w:val="00F72C2C"/>
    <w:rsid w:val="00F76CAB"/>
    <w:rsid w:val="00F772C6"/>
    <w:rsid w:val="00F815B5"/>
    <w:rsid w:val="00F84FA0"/>
    <w:rsid w:val="00F85195"/>
    <w:rsid w:val="00F868E3"/>
    <w:rsid w:val="00F938BA"/>
    <w:rsid w:val="00F941E5"/>
    <w:rsid w:val="00F97919"/>
    <w:rsid w:val="00FA25D4"/>
    <w:rsid w:val="00FA2C46"/>
    <w:rsid w:val="00FA3525"/>
    <w:rsid w:val="00FA4D9D"/>
    <w:rsid w:val="00FA5A53"/>
    <w:rsid w:val="00FA5CA4"/>
    <w:rsid w:val="00FB2551"/>
    <w:rsid w:val="00FB4769"/>
    <w:rsid w:val="00FB4CDA"/>
    <w:rsid w:val="00FB6481"/>
    <w:rsid w:val="00FB6D36"/>
    <w:rsid w:val="00FC0965"/>
    <w:rsid w:val="00FC0F81"/>
    <w:rsid w:val="00FC252F"/>
    <w:rsid w:val="00FC304F"/>
    <w:rsid w:val="00FC395C"/>
    <w:rsid w:val="00FC398D"/>
    <w:rsid w:val="00FC5E8E"/>
    <w:rsid w:val="00FD12FC"/>
    <w:rsid w:val="00FD3766"/>
    <w:rsid w:val="00FD47C4"/>
    <w:rsid w:val="00FD722A"/>
    <w:rsid w:val="00FE17F1"/>
    <w:rsid w:val="00FE2DCF"/>
    <w:rsid w:val="00FE3FA7"/>
    <w:rsid w:val="00FF14D8"/>
    <w:rsid w:val="00FF2A4E"/>
    <w:rsid w:val="00FF2FCE"/>
    <w:rsid w:val="00FF4DE4"/>
    <w:rsid w:val="00FF4F7D"/>
    <w:rsid w:val="00FF54DF"/>
    <w:rsid w:val="00FF6D9D"/>
    <w:rsid w:val="00FF7DD5"/>
    <w:rsid w:val="079B3A17"/>
    <w:rsid w:val="08D6AD94"/>
    <w:rsid w:val="0F9B85AF"/>
    <w:rsid w:val="14DF742D"/>
    <w:rsid w:val="17D8AF0C"/>
    <w:rsid w:val="17DF0D17"/>
    <w:rsid w:val="208EAA37"/>
    <w:rsid w:val="214314AE"/>
    <w:rsid w:val="26030683"/>
    <w:rsid w:val="2CDEC3ED"/>
    <w:rsid w:val="2D6ACA54"/>
    <w:rsid w:val="37E7FB4D"/>
    <w:rsid w:val="3FA76776"/>
    <w:rsid w:val="41869935"/>
    <w:rsid w:val="4264B038"/>
    <w:rsid w:val="44989382"/>
    <w:rsid w:val="469E17BD"/>
    <w:rsid w:val="47C89D92"/>
    <w:rsid w:val="4D51205A"/>
    <w:rsid w:val="5A5D4BAF"/>
    <w:rsid w:val="624A631D"/>
    <w:rsid w:val="69C1C4A5"/>
    <w:rsid w:val="77E4BC7D"/>
    <w:rsid w:val="7E107A7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FC930E8"/>
  <w15:docId w15:val="{A86397C1-A8C3-4ABF-B698-41CEE447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3250F"/>
    <w:pPr>
      <w:keepNext/>
      <w:keepLines/>
      <w:spacing w:before="320" w:after="200" w:line="440" w:lineRule="atLeast"/>
      <w:outlineLvl w:val="0"/>
    </w:pPr>
    <w:rPr>
      <w:rFonts w:ascii="Arial" w:eastAsia="MS Gothic" w:hAnsi="Arial" w:cs="Arial"/>
      <w:bCs/>
      <w:color w:val="004EA8"/>
      <w:kern w:val="32"/>
      <w:sz w:val="40"/>
      <w:szCs w:val="40"/>
      <w:lang w:eastAsia="en-US"/>
    </w:rPr>
  </w:style>
  <w:style w:type="paragraph" w:styleId="Heading2">
    <w:name w:val="heading 2"/>
    <w:next w:val="Body"/>
    <w:link w:val="Heading2Char"/>
    <w:uiPriority w:val="1"/>
    <w:qFormat/>
    <w:rsid w:val="00E37C6B"/>
    <w:pPr>
      <w:keepNext/>
      <w:keepLines/>
      <w:spacing w:before="240" w:after="90" w:line="340" w:lineRule="atLeast"/>
      <w:outlineLvl w:val="1"/>
    </w:pPr>
    <w:rPr>
      <w:rFonts w:ascii="Arial" w:hAnsi="Arial"/>
      <w:b/>
      <w:color w:val="004EA8"/>
      <w:sz w:val="32"/>
      <w:szCs w:val="28"/>
      <w:lang w:eastAsia="en-US"/>
    </w:rPr>
  </w:style>
  <w:style w:type="paragraph" w:styleId="Heading3">
    <w:name w:val="heading 3"/>
    <w:next w:val="Body"/>
    <w:link w:val="Heading3Char"/>
    <w:uiPriority w:val="1"/>
    <w:qFormat/>
    <w:rsid w:val="00E37C6B"/>
    <w:pPr>
      <w:keepNext/>
      <w:keepLines/>
      <w:spacing w:before="280" w:after="120" w:line="310" w:lineRule="atLeast"/>
      <w:outlineLvl w:val="2"/>
    </w:pPr>
    <w:rPr>
      <w:rFonts w:ascii="Arial" w:eastAsia="MS Gothic" w:hAnsi="Arial"/>
      <w:bCs/>
      <w:color w:val="004EA8"/>
      <w:sz w:val="27"/>
      <w:szCs w:val="26"/>
      <w:lang w:eastAsia="en-US"/>
    </w:rPr>
  </w:style>
  <w:style w:type="paragraph" w:styleId="Heading4">
    <w:name w:val="heading 4"/>
    <w:next w:val="Body"/>
    <w:link w:val="Heading4Char"/>
    <w:uiPriority w:val="1"/>
    <w:qFormat/>
    <w:rsid w:val="00E37C6B"/>
    <w:pPr>
      <w:keepNext/>
      <w:keepLines/>
      <w:spacing w:before="240" w:after="120" w:line="280" w:lineRule="atLeast"/>
      <w:outlineLvl w:val="3"/>
    </w:pPr>
    <w:rPr>
      <w:rFonts w:ascii="Arial" w:eastAsia="MS Mincho" w:hAnsi="Arial"/>
      <w:b/>
      <w:bCs/>
      <w:color w:val="004EA8"/>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3250F"/>
    <w:rPr>
      <w:rFonts w:ascii="Arial" w:eastAsia="MS Gothic" w:hAnsi="Arial" w:cs="Arial"/>
      <w:bCs/>
      <w:color w:val="004EA8"/>
      <w:kern w:val="32"/>
      <w:sz w:val="40"/>
      <w:szCs w:val="40"/>
      <w:lang w:eastAsia="en-US"/>
    </w:rPr>
  </w:style>
  <w:style w:type="character" w:customStyle="1" w:styleId="Heading2Char">
    <w:name w:val="Heading 2 Char"/>
    <w:link w:val="Heading2"/>
    <w:uiPriority w:val="1"/>
    <w:rsid w:val="00E37C6B"/>
    <w:rPr>
      <w:rFonts w:ascii="Arial" w:hAnsi="Arial"/>
      <w:b/>
      <w:color w:val="004EA8"/>
      <w:sz w:val="32"/>
      <w:szCs w:val="28"/>
      <w:lang w:eastAsia="en-US"/>
    </w:rPr>
  </w:style>
  <w:style w:type="character" w:customStyle="1" w:styleId="Heading3Char">
    <w:name w:val="Heading 3 Char"/>
    <w:link w:val="Heading3"/>
    <w:uiPriority w:val="1"/>
    <w:rsid w:val="00E37C6B"/>
    <w:rPr>
      <w:rFonts w:ascii="Arial" w:eastAsia="MS Gothic" w:hAnsi="Arial"/>
      <w:bCs/>
      <w:color w:val="004EA8"/>
      <w:sz w:val="27"/>
      <w:szCs w:val="26"/>
      <w:lang w:eastAsia="en-US"/>
    </w:rPr>
  </w:style>
  <w:style w:type="character" w:customStyle="1" w:styleId="Heading4Char">
    <w:name w:val="Heading 4 Char"/>
    <w:link w:val="Heading4"/>
    <w:uiPriority w:val="1"/>
    <w:rsid w:val="00E37C6B"/>
    <w:rPr>
      <w:rFonts w:ascii="Arial" w:eastAsia="MS Mincho" w:hAnsi="Arial"/>
      <w:b/>
      <w:bCs/>
      <w:color w:val="004EA8"/>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3250F"/>
    <w:pPr>
      <w:spacing w:after="240" w:line="560" w:lineRule="atLeast"/>
    </w:pPr>
    <w:rPr>
      <w:rFonts w:ascii="Arial" w:hAnsi="Arial"/>
      <w:b/>
      <w:color w:val="004EA8"/>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3250F"/>
    <w:pPr>
      <w:spacing w:line="320" w:lineRule="atLeast"/>
    </w:pPr>
    <w:rPr>
      <w:color w:val="004EA8"/>
      <w:sz w:val="24"/>
    </w:rPr>
  </w:style>
  <w:style w:type="character" w:customStyle="1" w:styleId="normaltextrun">
    <w:name w:val="normaltextrun"/>
    <w:basedOn w:val="DefaultParagraphFont"/>
    <w:rsid w:val="00494013"/>
  </w:style>
  <w:style w:type="paragraph" w:customStyle="1" w:styleId="DHHSbody">
    <w:name w:val="DHHS body"/>
    <w:link w:val="DHHSbodyChar"/>
    <w:qFormat/>
    <w:rsid w:val="00494013"/>
    <w:pPr>
      <w:spacing w:after="120" w:line="270" w:lineRule="atLeast"/>
    </w:pPr>
    <w:rPr>
      <w:rFonts w:ascii="Arial" w:eastAsia="Times" w:hAnsi="Arial"/>
      <w:lang w:eastAsia="en-US"/>
    </w:rPr>
  </w:style>
  <w:style w:type="paragraph" w:customStyle="1" w:styleId="DHHSbullet1">
    <w:name w:val="DHHS bullet 1"/>
    <w:basedOn w:val="DHHSbody"/>
    <w:qFormat/>
    <w:rsid w:val="00494013"/>
    <w:pPr>
      <w:numPr>
        <w:numId w:val="40"/>
      </w:numPr>
      <w:spacing w:after="40"/>
      <w:ind w:left="720"/>
    </w:pPr>
  </w:style>
  <w:style w:type="character" w:customStyle="1" w:styleId="DHHSbodyChar">
    <w:name w:val="DHHS body Char"/>
    <w:basedOn w:val="DefaultParagraphFont"/>
    <w:link w:val="DHHSbody"/>
    <w:rsid w:val="00494013"/>
    <w:rPr>
      <w:rFonts w:ascii="Arial" w:eastAsia="Times" w:hAnsi="Arial"/>
      <w:lang w:eastAsia="en-US"/>
    </w:rPr>
  </w:style>
  <w:style w:type="paragraph" w:customStyle="1" w:styleId="DHTablecolhead">
    <w:name w:val="DH Table col head"/>
    <w:basedOn w:val="Normal"/>
    <w:link w:val="DHTablecolheadChar"/>
    <w:qFormat/>
    <w:rsid w:val="00494013"/>
    <w:pPr>
      <w:spacing w:before="80" w:after="60" w:line="240" w:lineRule="auto"/>
    </w:pPr>
    <w:rPr>
      <w:b/>
      <w:color w:val="53565A"/>
    </w:rPr>
  </w:style>
  <w:style w:type="character" w:customStyle="1" w:styleId="DHTablecolheadChar">
    <w:name w:val="DH Table col head Char"/>
    <w:basedOn w:val="DefaultParagraphFont"/>
    <w:link w:val="DHTablecolhead"/>
    <w:rsid w:val="00494013"/>
    <w:rPr>
      <w:rFonts w:ascii="Arial" w:hAnsi="Arial"/>
      <w:b/>
      <w:color w:val="53565A"/>
      <w:sz w:val="21"/>
      <w:lang w:eastAsia="en-US"/>
    </w:rPr>
  </w:style>
  <w:style w:type="character" w:styleId="Mention">
    <w:name w:val="Mention"/>
    <w:basedOn w:val="DefaultParagraphFont"/>
    <w:uiPriority w:val="99"/>
    <w:unhideWhenUsed/>
    <w:rsid w:val="008C4A4D"/>
    <w:rPr>
      <w:color w:val="2B579A"/>
      <w:shd w:val="clear" w:color="auto" w:fill="E1DFDD"/>
    </w:rPr>
  </w:style>
  <w:style w:type="character" w:customStyle="1" w:styleId="eop">
    <w:name w:val="eop"/>
    <w:basedOn w:val="DefaultParagraphFont"/>
    <w:rsid w:val="00A22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6342310">
      <w:bodyDiv w:val="1"/>
      <w:marLeft w:val="0"/>
      <w:marRight w:val="0"/>
      <w:marTop w:val="0"/>
      <w:marBottom w:val="0"/>
      <w:divBdr>
        <w:top w:val="none" w:sz="0" w:space="0" w:color="auto"/>
        <w:left w:val="none" w:sz="0" w:space="0" w:color="auto"/>
        <w:bottom w:val="none" w:sz="0" w:space="0" w:color="auto"/>
        <w:right w:val="none" w:sz="0" w:space="0" w:color="auto"/>
      </w:divBdr>
      <w:divsChild>
        <w:div w:id="780222714">
          <w:marLeft w:val="0"/>
          <w:marRight w:val="0"/>
          <w:marTop w:val="0"/>
          <w:marBottom w:val="0"/>
          <w:divBdr>
            <w:top w:val="none" w:sz="0" w:space="0" w:color="auto"/>
            <w:left w:val="none" w:sz="0" w:space="0" w:color="auto"/>
            <w:bottom w:val="none" w:sz="0" w:space="0" w:color="auto"/>
            <w:right w:val="none" w:sz="0" w:space="0" w:color="auto"/>
          </w:divBdr>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144235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oronavirus.vic.gov.au/victorian-covid-19-vaccination-guidelines" TargetMode="External"/><Relationship Id="rId26" Type="http://schemas.openxmlformats.org/officeDocument/2006/relationships/hyperlink" Target="https://www2.health.vic.gov.au/public-health/immunisation/immunisers-in-victoria/pharmacist-immunisers/pharmacist-immuniser-study-programs" TargetMode="External"/><Relationship Id="rId3" Type="http://schemas.openxmlformats.org/officeDocument/2006/relationships/customXml" Target="../customXml/item3.xml"/><Relationship Id="rId21" Type="http://schemas.openxmlformats.org/officeDocument/2006/relationships/hyperlink" Target="https://education-mvec.mcri.edu.au/courses/dh-covid19/"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oronavirus.vic.gov.au/sites/default/files/2021-05/Short-term-Public-Health-Emergency-Order-Authorisation-for-preparation-and-administration.docx" TargetMode="External"/><Relationship Id="rId25" Type="http://schemas.openxmlformats.org/officeDocument/2006/relationships/hyperlink" Target="https://www.torrenshealth.com.au/" TargetMode="External"/><Relationship Id="rId33" Type="http://schemas.openxmlformats.org/officeDocument/2006/relationships/hyperlink" Target="mailto:workforce.training@health.vic.gov.au" TargetMode="External"/><Relationship Id="rId2" Type="http://schemas.openxmlformats.org/officeDocument/2006/relationships/customXml" Target="../customXml/item2.xml"/><Relationship Id="rId16" Type="http://schemas.openxmlformats.org/officeDocument/2006/relationships/hyperlink" Target="https://www.coronavirus.vic.gov.au/victorian-covid-19-vaccination-guidelines" TargetMode="External"/><Relationship Id="rId20" Type="http://schemas.openxmlformats.org/officeDocument/2006/relationships/hyperlink" Target="https://covid19vaccinationtraining.org.au/login/index.php" TargetMode="External"/><Relationship Id="rId29" Type="http://schemas.openxmlformats.org/officeDocument/2006/relationships/hyperlink" Target="http://www.gazette.vic.gov.au/gazette/Gazettes2021/GG2021S20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coronavirus.vic.gov.au/victorian-covid-19-vaccination-guidelines" TargetMode="External"/><Relationship Id="rId32" Type="http://schemas.openxmlformats.org/officeDocument/2006/relationships/hyperlink" Target="mailto:COVIDvaccination@dhhs.vic.gov.au" TargetMode="External"/><Relationship Id="rId5" Type="http://schemas.openxmlformats.org/officeDocument/2006/relationships/numbering" Target="numbering.xml"/><Relationship Id="rId15" Type="http://schemas.openxmlformats.org/officeDocument/2006/relationships/hyperlink" Target="http://www.gazette.vic.gov.au/gazette/Gazettes2021/GG2021S208.pdf" TargetMode="External"/><Relationship Id="rId23" Type="http://schemas.openxmlformats.org/officeDocument/2006/relationships/hyperlink" Target="https://www.coronavirus.vic.gov.au/victorian-covid-19-vaccination-guidelines" TargetMode="External"/><Relationship Id="rId28" Type="http://schemas.openxmlformats.org/officeDocument/2006/relationships/hyperlink" Target="https://www.dhhs.vic.gov.au/short-term-public-health-emergency-order-authorisation-preparation-and-administration-covid-19-doc"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oronavirus.vic.gov.au/victorian-covid-19-vaccination-guidelines" TargetMode="External"/><Relationship Id="rId31" Type="http://schemas.openxmlformats.org/officeDocument/2006/relationships/hyperlink" Target="https://www.coronavirus.vic.gov.au/vacci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ducation-mvec.mcri.edu.au/courses/covid19az/" TargetMode="External"/><Relationship Id="rId27" Type="http://schemas.openxmlformats.org/officeDocument/2006/relationships/hyperlink" Target="https://www.coronavirus.vic.gov.au/victorian-covid-19-vaccination-guidelines" TargetMode="External"/><Relationship Id="rId30" Type="http://schemas.openxmlformats.org/officeDocument/2006/relationships/hyperlink" Target="https://urldefense.proofpoint.com/v2/url?u=http-3A__www.health.gov.au_initiatives-2Dand-2Dprograms_covid-2D19-2Dvaccines&amp;d=DwMFAg&amp;c=JnBkUqWXzx2bz-3a05d47Q&amp;r=tLymBe5lFYs3J-OkdFemELauf6j8v0RwX5IGpNSBwLo&amp;m=1aKXThYTUY1v9Q2IayxEEw91zAUf0DnkLmY2MQseCnc&amp;s=xVlaKKeHbVey85JaVyUHHTmx8RP2GxLb41MVUaJshls&amp;e="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CA8D3B20A242448DF9737BF89AC897" ma:contentTypeVersion="16" ma:contentTypeDescription="Create a new document." ma:contentTypeScope="" ma:versionID="dd9d4ad8be8326bb20c784d6ac9dd5a1">
  <xsd:schema xmlns:xsd="http://www.w3.org/2001/XMLSchema" xmlns:xs="http://www.w3.org/2001/XMLSchema" xmlns:p="http://schemas.microsoft.com/office/2006/metadata/properties" xmlns:ns2="4e0e260c-6ea3-4ee1-8b1a-9dcf29b9b192" xmlns:ns3="ba9dd2b7-399c-4633-a2c8-a86a36d4dd78" xmlns:ns4="http://schemas.microsoft.com/sharepoint/v4" targetNamespace="http://schemas.microsoft.com/office/2006/metadata/properties" ma:root="true" ma:fieldsID="e1b5d02f352605e544e56c89e5cc8171" ns2:_="" ns3:_="" ns4:_="">
    <xsd:import namespace="4e0e260c-6ea3-4ee1-8b1a-9dcf29b9b192"/>
    <xsd:import namespace="ba9dd2b7-399c-4633-a2c8-a86a36d4dd78"/>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NillumbikShireCouncil" minOccurs="0"/>
                <xsd:element ref="ns3:TRIMNumber" minOccurs="0"/>
                <xsd:element ref="ns3:MediaServiceLocation"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e260c-6ea3-4ee1-8b1a-9dcf29b9b1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9dd2b7-399c-4633-a2c8-a86a36d4dd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NillumbikShireCouncil" ma:index="19" nillable="true" ma:displayName="Organisation" ma:format="Dropdown" ma:internalName="NillumbikShireCouncil">
      <xsd:simpleType>
        <xsd:restriction base="dms:Text">
          <xsd:maxLength value="255"/>
        </xsd:restriction>
      </xsd:simpleType>
    </xsd:element>
    <xsd:element name="TRIMNumber" ma:index="20" nillable="true" ma:displayName="TRIM Number" ma:format="Dropdown" ma:internalName="TRIMNumber">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RIMNumber xmlns="ba9dd2b7-399c-4633-a2c8-a86a36d4dd78" xsi:nil="true"/>
    <NillumbikShireCouncil xmlns="ba9dd2b7-399c-4633-a2c8-a86a36d4dd78"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15B55-C5B4-4025-9C9B-2ED0DB8B6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e260c-6ea3-4ee1-8b1a-9dcf29b9b192"/>
    <ds:schemaRef ds:uri="ba9dd2b7-399c-4633-a2c8-a86a36d4dd7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ba9dd2b7-399c-4633-a2c8-a86a36d4dd78"/>
    <ds:schemaRef ds:uri="http://schemas.microsoft.com/sharepoint/v4"/>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EB348117-323D-4B53-8479-13B44E237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DH COVID-19 factsheet</vt:lpstr>
    </vt:vector>
  </TitlesOfParts>
  <Manager/>
  <Company>Victoria State Government, Department of Health</Company>
  <LinksUpToDate>false</LinksUpToDate>
  <CharactersWithSpaces>12913</CharactersWithSpaces>
  <SharedDoc>false</SharedDoc>
  <HyperlinkBase/>
  <HLinks>
    <vt:vector size="102" baseType="variant">
      <vt:variant>
        <vt:i4>4653100</vt:i4>
      </vt:variant>
      <vt:variant>
        <vt:i4>51</vt:i4>
      </vt:variant>
      <vt:variant>
        <vt:i4>0</vt:i4>
      </vt:variant>
      <vt:variant>
        <vt:i4>5</vt:i4>
      </vt:variant>
      <vt:variant>
        <vt:lpwstr>mailto:workforce.training@health.vic.gov.au</vt:lpwstr>
      </vt:variant>
      <vt:variant>
        <vt:lpwstr/>
      </vt:variant>
      <vt:variant>
        <vt:i4>5898354</vt:i4>
      </vt:variant>
      <vt:variant>
        <vt:i4>48</vt:i4>
      </vt:variant>
      <vt:variant>
        <vt:i4>0</vt:i4>
      </vt:variant>
      <vt:variant>
        <vt:i4>5</vt:i4>
      </vt:variant>
      <vt:variant>
        <vt:lpwstr>mailto:COVIDvaccination@dhhs.vic.gov.au</vt:lpwstr>
      </vt:variant>
      <vt:variant>
        <vt:lpwstr/>
      </vt:variant>
      <vt:variant>
        <vt:i4>7405678</vt:i4>
      </vt:variant>
      <vt:variant>
        <vt:i4>45</vt:i4>
      </vt:variant>
      <vt:variant>
        <vt:i4>0</vt:i4>
      </vt:variant>
      <vt:variant>
        <vt:i4>5</vt:i4>
      </vt:variant>
      <vt:variant>
        <vt:lpwstr>https://www.coronavirus.vic.gov.au/vaccine</vt:lpwstr>
      </vt:variant>
      <vt:variant>
        <vt:lpwstr/>
      </vt:variant>
      <vt:variant>
        <vt:i4>6553633</vt:i4>
      </vt:variant>
      <vt:variant>
        <vt:i4>42</vt:i4>
      </vt:variant>
      <vt:variant>
        <vt:i4>0</vt:i4>
      </vt:variant>
      <vt:variant>
        <vt:i4>5</vt:i4>
      </vt:variant>
      <vt:variant>
        <vt:lpwstr>https://urldefense.proofpoint.com/v2/url?u=http-3A__www.health.gov.au_initiatives-2Dand-2Dprograms_covid-2D19-2Dvaccines&amp;d=DwMFAg&amp;c=JnBkUqWXzx2bz-3a05d47Q&amp;r=tLymBe5lFYs3J-OkdFemELauf6j8v0RwX5IGpNSBwLo&amp;m=1aKXThYTUY1v9Q2IayxEEw91zAUf0DnkLmY2MQseCnc&amp;s=xVlaKKeHbVey85JaVyUHHTmx8RP2GxLb41MVUaJshls&amp;e=</vt:lpwstr>
      </vt:variant>
      <vt:variant>
        <vt:lpwstr/>
      </vt:variant>
      <vt:variant>
        <vt:i4>6160462</vt:i4>
      </vt:variant>
      <vt:variant>
        <vt:i4>39</vt:i4>
      </vt:variant>
      <vt:variant>
        <vt:i4>0</vt:i4>
      </vt:variant>
      <vt:variant>
        <vt:i4>5</vt:i4>
      </vt:variant>
      <vt:variant>
        <vt:lpwstr>http://www.gazette.vic.gov.au/gazette/Gazettes2021/GG2021S208.pdf</vt:lpwstr>
      </vt:variant>
      <vt:variant>
        <vt:lpwstr/>
      </vt:variant>
      <vt:variant>
        <vt:i4>3801133</vt:i4>
      </vt:variant>
      <vt:variant>
        <vt:i4>36</vt:i4>
      </vt:variant>
      <vt:variant>
        <vt:i4>0</vt:i4>
      </vt:variant>
      <vt:variant>
        <vt:i4>5</vt:i4>
      </vt:variant>
      <vt:variant>
        <vt:lpwstr>https://www.dhhs.vic.gov.au/short-term-public-health-emergency-order-authorisation-preparation-and-administration-covid-19-doc</vt:lpwstr>
      </vt:variant>
      <vt:variant>
        <vt:lpwstr/>
      </vt:variant>
      <vt:variant>
        <vt:i4>4325454</vt:i4>
      </vt:variant>
      <vt:variant>
        <vt:i4>33</vt:i4>
      </vt:variant>
      <vt:variant>
        <vt:i4>0</vt:i4>
      </vt:variant>
      <vt:variant>
        <vt:i4>5</vt:i4>
      </vt:variant>
      <vt:variant>
        <vt:lpwstr>https://www.coronavirus.vic.gov.au/victorian-covid-19-vaccination-guidelines</vt:lpwstr>
      </vt:variant>
      <vt:variant>
        <vt:lpwstr/>
      </vt:variant>
      <vt:variant>
        <vt:i4>2555966</vt:i4>
      </vt:variant>
      <vt:variant>
        <vt:i4>30</vt:i4>
      </vt:variant>
      <vt:variant>
        <vt:i4>0</vt:i4>
      </vt:variant>
      <vt:variant>
        <vt:i4>5</vt:i4>
      </vt:variant>
      <vt:variant>
        <vt:lpwstr>https://www2.health.vic.gov.au/public-health/immunisation/immunisers-in-victoria/pharmacist-immunisers/pharmacist-immuniser-study-programs</vt:lpwstr>
      </vt:variant>
      <vt:variant>
        <vt:lpwstr/>
      </vt:variant>
      <vt:variant>
        <vt:i4>3145852</vt:i4>
      </vt:variant>
      <vt:variant>
        <vt:i4>27</vt:i4>
      </vt:variant>
      <vt:variant>
        <vt:i4>0</vt:i4>
      </vt:variant>
      <vt:variant>
        <vt:i4>5</vt:i4>
      </vt:variant>
      <vt:variant>
        <vt:lpwstr>https://www.dhhs.vic.gov.au/coronavirus-covid-19-health-workforce-response</vt:lpwstr>
      </vt:variant>
      <vt:variant>
        <vt:lpwstr/>
      </vt:variant>
      <vt:variant>
        <vt:i4>4325454</vt:i4>
      </vt:variant>
      <vt:variant>
        <vt:i4>24</vt:i4>
      </vt:variant>
      <vt:variant>
        <vt:i4>0</vt:i4>
      </vt:variant>
      <vt:variant>
        <vt:i4>5</vt:i4>
      </vt:variant>
      <vt:variant>
        <vt:lpwstr>https://www.coronavirus.vic.gov.au/victorian-covid-19-vaccination-guidelines</vt:lpwstr>
      </vt:variant>
      <vt:variant>
        <vt:lpwstr/>
      </vt:variant>
      <vt:variant>
        <vt:i4>4325454</vt:i4>
      </vt:variant>
      <vt:variant>
        <vt:i4>21</vt:i4>
      </vt:variant>
      <vt:variant>
        <vt:i4>0</vt:i4>
      </vt:variant>
      <vt:variant>
        <vt:i4>5</vt:i4>
      </vt:variant>
      <vt:variant>
        <vt:lpwstr>https://www.coronavirus.vic.gov.au/victorian-covid-19-vaccination-guidelines</vt:lpwstr>
      </vt:variant>
      <vt:variant>
        <vt:lpwstr/>
      </vt:variant>
      <vt:variant>
        <vt:i4>2031685</vt:i4>
      </vt:variant>
      <vt:variant>
        <vt:i4>18</vt:i4>
      </vt:variant>
      <vt:variant>
        <vt:i4>0</vt:i4>
      </vt:variant>
      <vt:variant>
        <vt:i4>5</vt:i4>
      </vt:variant>
      <vt:variant>
        <vt:lpwstr>https://education-mvec.mcri.edu.au/courses/covid19az/</vt:lpwstr>
      </vt:variant>
      <vt:variant>
        <vt:lpwstr/>
      </vt:variant>
      <vt:variant>
        <vt:i4>8126515</vt:i4>
      </vt:variant>
      <vt:variant>
        <vt:i4>15</vt:i4>
      </vt:variant>
      <vt:variant>
        <vt:i4>0</vt:i4>
      </vt:variant>
      <vt:variant>
        <vt:i4>5</vt:i4>
      </vt:variant>
      <vt:variant>
        <vt:lpwstr>https://education-mvec.mcri.edu.au/courses/dh-covid19/</vt:lpwstr>
      </vt:variant>
      <vt:variant>
        <vt:lpwstr/>
      </vt:variant>
      <vt:variant>
        <vt:i4>720909</vt:i4>
      </vt:variant>
      <vt:variant>
        <vt:i4>12</vt:i4>
      </vt:variant>
      <vt:variant>
        <vt:i4>0</vt:i4>
      </vt:variant>
      <vt:variant>
        <vt:i4>5</vt:i4>
      </vt:variant>
      <vt:variant>
        <vt:lpwstr>https://covid19vaccinationtraining.org.au/login/index.php</vt:lpwstr>
      </vt:variant>
      <vt:variant>
        <vt:lpwstr/>
      </vt:variant>
      <vt:variant>
        <vt:i4>4325454</vt:i4>
      </vt:variant>
      <vt:variant>
        <vt:i4>9</vt:i4>
      </vt:variant>
      <vt:variant>
        <vt:i4>0</vt:i4>
      </vt:variant>
      <vt:variant>
        <vt:i4>5</vt:i4>
      </vt:variant>
      <vt:variant>
        <vt:lpwstr>https://www.coronavirus.vic.gov.au/victorian-covid-19-vaccination-guidelines</vt:lpwstr>
      </vt:variant>
      <vt:variant>
        <vt:lpwstr/>
      </vt:variant>
      <vt:variant>
        <vt:i4>4325454</vt:i4>
      </vt:variant>
      <vt:variant>
        <vt:i4>6</vt:i4>
      </vt:variant>
      <vt:variant>
        <vt:i4>0</vt:i4>
      </vt:variant>
      <vt:variant>
        <vt:i4>5</vt:i4>
      </vt:variant>
      <vt:variant>
        <vt:lpwstr>https://www.coronavirus.vic.gov.au/victorian-covid-19-vaccination-guidelines</vt:lpwstr>
      </vt:variant>
      <vt:variant>
        <vt:lpwstr/>
      </vt:variant>
      <vt:variant>
        <vt:i4>6160462</vt:i4>
      </vt:variant>
      <vt:variant>
        <vt:i4>3</vt:i4>
      </vt:variant>
      <vt:variant>
        <vt:i4>0</vt:i4>
      </vt:variant>
      <vt:variant>
        <vt:i4>5</vt:i4>
      </vt:variant>
      <vt:variant>
        <vt:lpwstr>http://www.gazette.vic.gov.au/gazette/Gazettes2021/GG2021S208.pdf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COVID-19 factsheet</dc:title>
  <dc:subject/>
  <dc:creator>Department of Health</dc:creator>
  <cp:keywords/>
  <dc:description/>
  <cp:lastModifiedBy>Amy Miller (Health)</cp:lastModifiedBy>
  <cp:revision>23</cp:revision>
  <cp:lastPrinted>2020-03-30T03:28:00Z</cp:lastPrinted>
  <dcterms:created xsi:type="dcterms:W3CDTF">2021-05-07T06:06:00Z</dcterms:created>
  <dcterms:modified xsi:type="dcterms:W3CDTF">2021-06-07T22:45:00Z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0x010100EBCA8D3B20A242448DF9737BF89AC897</vt:lpwstr>
  </property>
  <property fmtid="{D5CDD505-2E9C-101B-9397-08002B2CF9AE}" pid="4" name="version">
    <vt:lpwstr>v1 26032021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2021-06-07T22:45:22Z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